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79E53" w14:textId="77777777" w:rsidR="000004B7" w:rsidRPr="00B82546" w:rsidRDefault="00801DA3">
      <w:pPr>
        <w:pStyle w:val="1"/>
        <w:rPr>
          <w:rFonts w:ascii="黑体" w:hAnsi="黑体" w:hint="eastAsia"/>
          <w:bCs/>
          <w:spacing w:val="0"/>
          <w:kern w:val="2"/>
          <w:szCs w:val="28"/>
        </w:rPr>
      </w:pPr>
      <w:r w:rsidRPr="00B82546">
        <w:rPr>
          <w:rFonts w:ascii="黑体" w:hAnsi="黑体" w:hint="eastAsia"/>
          <w:bCs/>
          <w:spacing w:val="0"/>
          <w:kern w:val="2"/>
          <w:szCs w:val="28"/>
        </w:rPr>
        <w:t>1</w:t>
      </w:r>
      <w:r w:rsidRPr="00B82546">
        <w:rPr>
          <w:rFonts w:ascii="黑体" w:hAnsi="黑体"/>
          <w:bCs/>
          <w:spacing w:val="0"/>
          <w:kern w:val="2"/>
          <w:szCs w:val="28"/>
        </w:rPr>
        <w:t xml:space="preserve"> </w:t>
      </w:r>
      <w:r w:rsidRPr="00B82546">
        <w:rPr>
          <w:rFonts w:ascii="黑体" w:hAnsi="黑体" w:hint="eastAsia"/>
          <w:bCs/>
          <w:spacing w:val="0"/>
          <w:kern w:val="2"/>
          <w:szCs w:val="28"/>
        </w:rPr>
        <w:t>概述</w:t>
      </w:r>
    </w:p>
    <w:p w14:paraId="08319865" w14:textId="77777777" w:rsidR="000004B7" w:rsidRPr="00B82546" w:rsidRDefault="00801DA3">
      <w:pPr>
        <w:pStyle w:val="2"/>
      </w:pPr>
      <w:r w:rsidRPr="00B82546">
        <w:rPr>
          <w:rFonts w:hint="eastAsia"/>
        </w:rPr>
        <w:t>1.1</w:t>
      </w:r>
      <w:r w:rsidRPr="00B82546">
        <w:t xml:space="preserve"> </w:t>
      </w:r>
      <w:r w:rsidRPr="00B82546">
        <w:rPr>
          <w:rFonts w:hint="eastAsia"/>
        </w:rPr>
        <w:t>项目背景</w:t>
      </w:r>
    </w:p>
    <w:p w14:paraId="77DAF08D" w14:textId="6F7E6989" w:rsidR="000004B7" w:rsidRDefault="00036C2B" w:rsidP="00036C2B">
      <w:pPr>
        <w:ind w:firstLineChars="200" w:firstLine="512"/>
        <w:rPr>
          <w:rFonts w:eastAsia="宋体"/>
          <w:szCs w:val="24"/>
        </w:rPr>
      </w:pPr>
      <w:r>
        <w:rPr>
          <w:rFonts w:eastAsia="宋体" w:hint="eastAsia"/>
          <w:szCs w:val="24"/>
        </w:rPr>
        <w:t>本项目位于贵港市港南区木梓</w:t>
      </w:r>
      <w:proofErr w:type="gramStart"/>
      <w:r>
        <w:rPr>
          <w:rFonts w:eastAsia="宋体" w:hint="eastAsia"/>
          <w:szCs w:val="24"/>
        </w:rPr>
        <w:t>镇官联村</w:t>
      </w:r>
      <w:proofErr w:type="gramEnd"/>
      <w:r>
        <w:rPr>
          <w:rFonts w:eastAsia="宋体" w:hint="eastAsia"/>
          <w:szCs w:val="24"/>
        </w:rPr>
        <w:t>，</w:t>
      </w:r>
      <w:r w:rsidRPr="00036C2B">
        <w:rPr>
          <w:rFonts w:eastAsia="宋体" w:hint="eastAsia"/>
          <w:szCs w:val="24"/>
        </w:rPr>
        <w:t>建设规模及内容</w:t>
      </w:r>
      <w:r w:rsidRPr="00036C2B">
        <w:rPr>
          <w:rFonts w:eastAsia="宋体" w:hint="eastAsia"/>
          <w:szCs w:val="24"/>
        </w:rPr>
        <w:t>:</w:t>
      </w:r>
      <w:r w:rsidRPr="00036C2B">
        <w:rPr>
          <w:rFonts w:eastAsia="宋体" w:hint="eastAsia"/>
          <w:szCs w:val="24"/>
        </w:rPr>
        <w:t>对木</w:t>
      </w:r>
      <w:proofErr w:type="gramStart"/>
      <w:r w:rsidRPr="00036C2B">
        <w:rPr>
          <w:rFonts w:eastAsia="宋体" w:hint="eastAsia"/>
          <w:szCs w:val="24"/>
        </w:rPr>
        <w:t>梓镇官联村</w:t>
      </w:r>
      <w:proofErr w:type="gramEnd"/>
      <w:r w:rsidRPr="00036C2B">
        <w:rPr>
          <w:rFonts w:eastAsia="宋体" w:hint="eastAsia"/>
          <w:szCs w:val="24"/>
        </w:rPr>
        <w:t>3</w:t>
      </w:r>
      <w:r w:rsidRPr="00036C2B">
        <w:rPr>
          <w:rFonts w:eastAsia="宋体" w:hint="eastAsia"/>
          <w:szCs w:val="24"/>
        </w:rPr>
        <w:t>条老路进行改扩建道路总长</w:t>
      </w:r>
      <w:r w:rsidRPr="00036C2B">
        <w:rPr>
          <w:rFonts w:eastAsia="宋体" w:hint="eastAsia"/>
          <w:szCs w:val="24"/>
        </w:rPr>
        <w:t>4588</w:t>
      </w:r>
      <w:r w:rsidRPr="00036C2B">
        <w:rPr>
          <w:rFonts w:eastAsia="宋体" w:hint="eastAsia"/>
          <w:szCs w:val="24"/>
        </w:rPr>
        <w:t>米。具体建设内容为</w:t>
      </w:r>
      <w:r w:rsidRPr="00036C2B">
        <w:rPr>
          <w:rFonts w:eastAsia="宋体" w:hint="eastAsia"/>
          <w:szCs w:val="24"/>
        </w:rPr>
        <w:t>:1.</w:t>
      </w:r>
      <w:r w:rsidRPr="00036C2B">
        <w:rPr>
          <w:rFonts w:eastAsia="宋体" w:hint="eastAsia"/>
          <w:szCs w:val="24"/>
        </w:rPr>
        <w:t>新建南阳</w:t>
      </w:r>
      <w:proofErr w:type="gramStart"/>
      <w:r w:rsidRPr="00036C2B">
        <w:rPr>
          <w:rFonts w:eastAsia="宋体" w:hint="eastAsia"/>
          <w:szCs w:val="24"/>
        </w:rPr>
        <w:t>屯至官联</w:t>
      </w:r>
      <w:proofErr w:type="gramEnd"/>
      <w:r w:rsidRPr="00036C2B">
        <w:rPr>
          <w:rFonts w:eastAsia="宋体" w:hint="eastAsia"/>
          <w:szCs w:val="24"/>
        </w:rPr>
        <w:t>村小学道路</w:t>
      </w:r>
      <w:r w:rsidRPr="00036C2B">
        <w:rPr>
          <w:rFonts w:eastAsia="宋体" w:hint="eastAsia"/>
          <w:szCs w:val="24"/>
        </w:rPr>
        <w:t>1953</w:t>
      </w:r>
      <w:r w:rsidRPr="00036C2B">
        <w:rPr>
          <w:rFonts w:eastAsia="宋体" w:hint="eastAsia"/>
          <w:szCs w:val="24"/>
        </w:rPr>
        <w:t>米，路面宽</w:t>
      </w:r>
      <w:r w:rsidRPr="00036C2B">
        <w:rPr>
          <w:rFonts w:eastAsia="宋体" w:hint="eastAsia"/>
          <w:szCs w:val="24"/>
        </w:rPr>
        <w:t>4.5</w:t>
      </w:r>
      <w:r w:rsidRPr="00036C2B">
        <w:rPr>
          <w:rFonts w:eastAsia="宋体" w:hint="eastAsia"/>
          <w:szCs w:val="24"/>
        </w:rPr>
        <w:t>米，建设护栏</w:t>
      </w:r>
      <w:r w:rsidRPr="00036C2B">
        <w:rPr>
          <w:rFonts w:eastAsia="宋体" w:hint="eastAsia"/>
          <w:szCs w:val="24"/>
        </w:rPr>
        <w:t>400</w:t>
      </w:r>
      <w:r w:rsidRPr="00036C2B">
        <w:rPr>
          <w:rFonts w:eastAsia="宋体" w:hint="eastAsia"/>
          <w:szCs w:val="24"/>
        </w:rPr>
        <w:t>米，建设六角块</w:t>
      </w:r>
      <w:r w:rsidRPr="00036C2B">
        <w:rPr>
          <w:rFonts w:ascii="宋体" w:eastAsia="宋体" w:hAnsi="宋体" w:hint="eastAsia"/>
          <w:spacing w:val="0"/>
          <w:kern w:val="2"/>
          <w:szCs w:val="24"/>
        </w:rPr>
        <w:t>防护</w:t>
      </w:r>
      <w:r w:rsidRPr="00036C2B">
        <w:rPr>
          <w:rFonts w:eastAsia="宋体" w:hint="eastAsia"/>
          <w:szCs w:val="24"/>
        </w:rPr>
        <w:t>200</w:t>
      </w:r>
      <w:r w:rsidRPr="00036C2B">
        <w:rPr>
          <w:rFonts w:eastAsia="宋体" w:hint="eastAsia"/>
          <w:szCs w:val="24"/>
        </w:rPr>
        <w:t>米，并建设附属交安设施。</w:t>
      </w:r>
      <w:r w:rsidRPr="00036C2B">
        <w:rPr>
          <w:rFonts w:eastAsia="宋体" w:hint="eastAsia"/>
          <w:szCs w:val="24"/>
        </w:rPr>
        <w:t>2.</w:t>
      </w:r>
      <w:proofErr w:type="gramStart"/>
      <w:r w:rsidRPr="00036C2B">
        <w:rPr>
          <w:rFonts w:eastAsia="宋体" w:hint="eastAsia"/>
          <w:szCs w:val="24"/>
        </w:rPr>
        <w:t>拓宽官联村</w:t>
      </w:r>
      <w:proofErr w:type="gramEnd"/>
      <w:r w:rsidRPr="00036C2B">
        <w:rPr>
          <w:rFonts w:eastAsia="宋体" w:hint="eastAsia"/>
          <w:szCs w:val="24"/>
        </w:rPr>
        <w:t>小学至东</w:t>
      </w:r>
      <w:proofErr w:type="gramStart"/>
      <w:r w:rsidRPr="00036C2B">
        <w:rPr>
          <w:rFonts w:eastAsia="宋体" w:hint="eastAsia"/>
          <w:szCs w:val="24"/>
        </w:rPr>
        <w:t>冲道路</w:t>
      </w:r>
      <w:proofErr w:type="gramEnd"/>
      <w:r w:rsidRPr="00036C2B">
        <w:rPr>
          <w:rFonts w:eastAsia="宋体" w:hint="eastAsia"/>
          <w:szCs w:val="24"/>
        </w:rPr>
        <w:t>2460</w:t>
      </w:r>
      <w:r w:rsidRPr="00036C2B">
        <w:rPr>
          <w:rFonts w:eastAsia="宋体" w:hint="eastAsia"/>
          <w:szCs w:val="24"/>
        </w:rPr>
        <w:t>米，两侧各拓宽</w:t>
      </w:r>
      <w:r w:rsidRPr="00036C2B">
        <w:rPr>
          <w:rFonts w:eastAsia="宋体" w:hint="eastAsia"/>
          <w:szCs w:val="24"/>
        </w:rPr>
        <w:t>0.5</w:t>
      </w:r>
      <w:r w:rsidRPr="00036C2B">
        <w:rPr>
          <w:rFonts w:eastAsia="宋体" w:hint="eastAsia"/>
          <w:szCs w:val="24"/>
        </w:rPr>
        <w:t>米，建设护栏</w:t>
      </w:r>
      <w:r w:rsidRPr="00036C2B">
        <w:rPr>
          <w:rFonts w:eastAsia="宋体" w:hint="eastAsia"/>
          <w:szCs w:val="24"/>
        </w:rPr>
        <w:t>400</w:t>
      </w:r>
      <w:r w:rsidRPr="00036C2B">
        <w:rPr>
          <w:rFonts w:eastAsia="宋体" w:hint="eastAsia"/>
          <w:szCs w:val="24"/>
        </w:rPr>
        <w:t>米，建设六角块防护</w:t>
      </w:r>
      <w:r w:rsidRPr="00036C2B">
        <w:rPr>
          <w:rFonts w:eastAsia="宋体" w:hint="eastAsia"/>
          <w:szCs w:val="24"/>
        </w:rPr>
        <w:t>200</w:t>
      </w:r>
      <w:r w:rsidRPr="00036C2B">
        <w:rPr>
          <w:rFonts w:eastAsia="宋体" w:hint="eastAsia"/>
          <w:szCs w:val="24"/>
        </w:rPr>
        <w:t>米，并建设附属交安设施。</w:t>
      </w:r>
      <w:r w:rsidRPr="00036C2B">
        <w:rPr>
          <w:rFonts w:eastAsia="宋体" w:hint="eastAsia"/>
          <w:szCs w:val="24"/>
        </w:rPr>
        <w:t>3.</w:t>
      </w:r>
      <w:proofErr w:type="gramStart"/>
      <w:r w:rsidRPr="00036C2B">
        <w:rPr>
          <w:rFonts w:eastAsia="宋体" w:hint="eastAsia"/>
          <w:szCs w:val="24"/>
        </w:rPr>
        <w:t>新建白路峒</w:t>
      </w:r>
      <w:proofErr w:type="gramEnd"/>
      <w:r w:rsidRPr="00036C2B">
        <w:rPr>
          <w:rFonts w:eastAsia="宋体" w:hint="eastAsia"/>
          <w:szCs w:val="24"/>
        </w:rPr>
        <w:t>内部道路</w:t>
      </w:r>
      <w:r w:rsidRPr="00036C2B">
        <w:rPr>
          <w:rFonts w:eastAsia="宋体" w:hint="eastAsia"/>
          <w:szCs w:val="24"/>
        </w:rPr>
        <w:t>175</w:t>
      </w:r>
      <w:r w:rsidRPr="00036C2B">
        <w:rPr>
          <w:rFonts w:eastAsia="宋体" w:hint="eastAsia"/>
          <w:szCs w:val="24"/>
        </w:rPr>
        <w:t>米，路面宽</w:t>
      </w:r>
      <w:r w:rsidRPr="00036C2B">
        <w:rPr>
          <w:rFonts w:eastAsia="宋体" w:hint="eastAsia"/>
          <w:szCs w:val="24"/>
        </w:rPr>
        <w:t>3.5</w:t>
      </w:r>
      <w:r w:rsidRPr="00036C2B">
        <w:rPr>
          <w:rFonts w:eastAsia="宋体" w:hint="eastAsia"/>
          <w:szCs w:val="24"/>
        </w:rPr>
        <w:t>米。</w:t>
      </w:r>
    </w:p>
    <w:p w14:paraId="77B7CF1B" w14:textId="0CBD5E5A" w:rsidR="00036C2B" w:rsidRDefault="00036C2B" w:rsidP="00036C2B">
      <w:pPr>
        <w:ind w:firstLine="0"/>
        <w:jc w:val="center"/>
        <w:rPr>
          <w:rFonts w:ascii="黑体" w:hAnsi="黑体" w:hint="eastAsia"/>
          <w:bCs/>
          <w:spacing w:val="0"/>
          <w:kern w:val="2"/>
          <w:szCs w:val="28"/>
        </w:rPr>
      </w:pPr>
      <w:r>
        <w:rPr>
          <w:noProof/>
        </w:rPr>
        <w:drawing>
          <wp:inline distT="0" distB="0" distL="0" distR="0" wp14:anchorId="57D962E8" wp14:editId="22DB93B0">
            <wp:extent cx="4239491" cy="4969925"/>
            <wp:effectExtent l="0" t="0" r="8890" b="2540"/>
            <wp:docPr id="10912130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13052" name=""/>
                    <pic:cNvPicPr/>
                  </pic:nvPicPr>
                  <pic:blipFill>
                    <a:blip r:embed="rId8"/>
                    <a:stretch>
                      <a:fillRect/>
                    </a:stretch>
                  </pic:blipFill>
                  <pic:spPr>
                    <a:xfrm>
                      <a:off x="0" y="0"/>
                      <a:ext cx="4241435" cy="4972204"/>
                    </a:xfrm>
                    <a:prstGeom prst="rect">
                      <a:avLst/>
                    </a:prstGeom>
                  </pic:spPr>
                </pic:pic>
              </a:graphicData>
            </a:graphic>
          </wp:inline>
        </w:drawing>
      </w:r>
    </w:p>
    <w:p w14:paraId="2C10381E" w14:textId="15FE93E8" w:rsidR="00036C2B" w:rsidRPr="00B82546" w:rsidRDefault="00036C2B" w:rsidP="00036C2B">
      <w:pPr>
        <w:ind w:firstLine="0"/>
        <w:jc w:val="center"/>
        <w:rPr>
          <w:rFonts w:ascii="黑体" w:hAnsi="黑体" w:hint="eastAsia"/>
          <w:bCs/>
          <w:spacing w:val="0"/>
          <w:kern w:val="2"/>
          <w:szCs w:val="28"/>
        </w:rPr>
      </w:pPr>
      <w:r>
        <w:rPr>
          <w:rFonts w:ascii="黑体" w:hAnsi="黑体" w:hint="eastAsia"/>
          <w:bCs/>
          <w:spacing w:val="0"/>
          <w:kern w:val="2"/>
          <w:szCs w:val="28"/>
        </w:rPr>
        <w:t>项目地理位置图</w:t>
      </w:r>
    </w:p>
    <w:p w14:paraId="254B4A75" w14:textId="77777777" w:rsidR="000004B7" w:rsidRPr="00B82546" w:rsidRDefault="00801DA3">
      <w:pPr>
        <w:pStyle w:val="2"/>
      </w:pPr>
      <w:r w:rsidRPr="00B82546">
        <w:rPr>
          <w:rFonts w:hint="eastAsia"/>
        </w:rPr>
        <w:t>2.1</w:t>
      </w:r>
      <w:r w:rsidRPr="00B82546">
        <w:t xml:space="preserve"> </w:t>
      </w:r>
      <w:r w:rsidRPr="00B82546">
        <w:rPr>
          <w:rFonts w:hint="eastAsia"/>
        </w:rPr>
        <w:t>设计规范与技术标准</w:t>
      </w:r>
      <w:r w:rsidRPr="00B82546">
        <w:rPr>
          <w:rFonts w:hint="eastAsia"/>
        </w:rPr>
        <w:t xml:space="preserve"> </w:t>
      </w:r>
    </w:p>
    <w:p w14:paraId="54744072"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2.1.1</w:t>
      </w:r>
      <w:r w:rsidRPr="00B82546">
        <w:rPr>
          <w:rFonts w:eastAsia="黑体"/>
          <w:b/>
          <w:szCs w:val="24"/>
        </w:rPr>
        <w:t xml:space="preserve"> </w:t>
      </w:r>
      <w:r w:rsidRPr="00B82546">
        <w:rPr>
          <w:rFonts w:eastAsia="黑体" w:hint="eastAsia"/>
          <w:b/>
          <w:szCs w:val="24"/>
        </w:rPr>
        <w:t>采用的规范</w:t>
      </w:r>
    </w:p>
    <w:p w14:paraId="0AD93C5E" w14:textId="6444FD78" w:rsidR="000004B7" w:rsidRPr="00B82546" w:rsidRDefault="00801DA3">
      <w:pPr>
        <w:rPr>
          <w:rFonts w:ascii="宋体" w:eastAsia="宋体" w:hAnsi="宋体" w:hint="eastAsia"/>
          <w:spacing w:val="0"/>
          <w:kern w:val="2"/>
          <w:szCs w:val="24"/>
        </w:rPr>
      </w:pPr>
      <w:r w:rsidRPr="00B82546">
        <w:rPr>
          <w:rFonts w:ascii="宋体" w:eastAsia="宋体" w:hAnsi="宋体"/>
          <w:spacing w:val="0"/>
          <w:kern w:val="2"/>
          <w:szCs w:val="24"/>
        </w:rPr>
        <w:t>本次</w:t>
      </w:r>
      <w:r w:rsidRPr="00B82546">
        <w:rPr>
          <w:rFonts w:ascii="宋体" w:eastAsia="宋体" w:hAnsi="宋体" w:hint="eastAsia"/>
          <w:spacing w:val="0"/>
          <w:kern w:val="2"/>
          <w:szCs w:val="24"/>
        </w:rPr>
        <w:t>道路工程</w:t>
      </w:r>
      <w:r w:rsidRPr="00B82546">
        <w:rPr>
          <w:rFonts w:ascii="宋体" w:eastAsia="宋体" w:hAnsi="宋体"/>
          <w:spacing w:val="0"/>
          <w:kern w:val="2"/>
          <w:szCs w:val="24"/>
        </w:rPr>
        <w:t>施工图设计采用</w:t>
      </w:r>
      <w:r w:rsidR="00106D98">
        <w:rPr>
          <w:rFonts w:ascii="宋体" w:eastAsia="宋体" w:hAnsi="宋体" w:hint="eastAsia"/>
          <w:spacing w:val="0"/>
          <w:kern w:val="2"/>
          <w:szCs w:val="24"/>
        </w:rPr>
        <w:t>和参考</w:t>
      </w:r>
      <w:r w:rsidRPr="00B82546">
        <w:rPr>
          <w:rFonts w:ascii="宋体" w:eastAsia="宋体" w:hAnsi="宋体"/>
          <w:spacing w:val="0"/>
          <w:kern w:val="2"/>
          <w:szCs w:val="24"/>
        </w:rPr>
        <w:t>的标准、规范、规定及依据如下：</w:t>
      </w:r>
    </w:p>
    <w:p w14:paraId="4AEDABA7"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1、《公路工程基本建设项目设计文件编制办法》（交公路发［2007］358号）；</w:t>
      </w:r>
    </w:p>
    <w:p w14:paraId="1ADF06C7"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2、</w:t>
      </w:r>
      <w:r w:rsidRPr="00B82546">
        <w:rPr>
          <w:rFonts w:ascii="宋体" w:eastAsia="宋体" w:hAnsi="宋体"/>
          <w:spacing w:val="0"/>
          <w:kern w:val="2"/>
          <w:szCs w:val="24"/>
        </w:rPr>
        <w:t>《公路工程技术标准》（JT</w:t>
      </w:r>
      <w:r w:rsidRPr="00B82546">
        <w:rPr>
          <w:rFonts w:ascii="宋体" w:eastAsia="宋体" w:hAnsi="宋体" w:hint="eastAsia"/>
          <w:spacing w:val="0"/>
          <w:kern w:val="2"/>
          <w:szCs w:val="24"/>
        </w:rPr>
        <w:t>G</w:t>
      </w:r>
      <w:r w:rsidRPr="00B82546">
        <w:rPr>
          <w:rFonts w:ascii="宋体" w:eastAsia="宋体" w:hAnsi="宋体"/>
          <w:spacing w:val="0"/>
          <w:kern w:val="2"/>
          <w:szCs w:val="24"/>
        </w:rPr>
        <w:t xml:space="preserve"> B01-20</w:t>
      </w:r>
      <w:r w:rsidRPr="00B82546">
        <w:rPr>
          <w:rFonts w:ascii="宋体" w:eastAsia="宋体" w:hAnsi="宋体" w:hint="eastAsia"/>
          <w:spacing w:val="0"/>
          <w:kern w:val="2"/>
          <w:szCs w:val="24"/>
        </w:rPr>
        <w:t>14</w:t>
      </w:r>
      <w:r w:rsidRPr="00B82546">
        <w:rPr>
          <w:rFonts w:ascii="宋体" w:eastAsia="宋体" w:hAnsi="宋体"/>
          <w:spacing w:val="0"/>
          <w:kern w:val="2"/>
          <w:szCs w:val="24"/>
        </w:rPr>
        <w:t>）</w:t>
      </w:r>
    </w:p>
    <w:p w14:paraId="7913C35A"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3、《公路工程地质勘察规范》（JTGC20-2011）；</w:t>
      </w:r>
    </w:p>
    <w:p w14:paraId="063A4358"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4、《公路路线设计规范》（JTJ D20-2017）</w:t>
      </w:r>
    </w:p>
    <w:p w14:paraId="04362CF6"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5、《公路路基设计规范》（JTG D30-20</w:t>
      </w:r>
      <w:r w:rsidRPr="00B82546">
        <w:rPr>
          <w:rFonts w:ascii="宋体" w:eastAsia="宋体" w:hAnsi="宋体"/>
          <w:spacing w:val="0"/>
          <w:kern w:val="2"/>
          <w:szCs w:val="24"/>
        </w:rPr>
        <w:t>15</w:t>
      </w:r>
      <w:r w:rsidRPr="00B82546">
        <w:rPr>
          <w:rFonts w:ascii="宋体" w:eastAsia="宋体" w:hAnsi="宋体" w:hint="eastAsia"/>
          <w:spacing w:val="0"/>
          <w:kern w:val="2"/>
          <w:szCs w:val="24"/>
        </w:rPr>
        <w:t>）；</w:t>
      </w:r>
    </w:p>
    <w:p w14:paraId="2D67905E"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6、《公路排水设计规范》（JTG/T D33-2012）；</w:t>
      </w:r>
    </w:p>
    <w:p w14:paraId="7B330B53" w14:textId="5CDC6CE0" w:rsidR="000004B7" w:rsidRPr="00B82546" w:rsidRDefault="006B2F7C">
      <w:pPr>
        <w:rPr>
          <w:rFonts w:ascii="宋体" w:eastAsia="宋体" w:hAnsi="宋体" w:hint="eastAsia"/>
          <w:spacing w:val="0"/>
          <w:kern w:val="2"/>
          <w:szCs w:val="24"/>
        </w:rPr>
      </w:pPr>
      <w:r w:rsidRPr="00B82546">
        <w:rPr>
          <w:rFonts w:ascii="宋体" w:eastAsia="宋体" w:hAnsi="宋体"/>
          <w:spacing w:val="0"/>
          <w:kern w:val="2"/>
          <w:szCs w:val="24"/>
        </w:rPr>
        <w:t>7</w:t>
      </w:r>
      <w:r w:rsidRPr="00B82546">
        <w:rPr>
          <w:rFonts w:ascii="宋体" w:eastAsia="宋体" w:hAnsi="宋体" w:hint="eastAsia"/>
          <w:spacing w:val="0"/>
          <w:kern w:val="2"/>
          <w:szCs w:val="24"/>
        </w:rPr>
        <w:t xml:space="preserve">、《公路水泥混凝土路面设计规范》（JTG </w:t>
      </w:r>
      <w:r w:rsidRPr="00B82546">
        <w:rPr>
          <w:rFonts w:ascii="宋体" w:eastAsia="宋体" w:hAnsi="宋体"/>
          <w:spacing w:val="0"/>
          <w:kern w:val="2"/>
          <w:szCs w:val="24"/>
        </w:rPr>
        <w:t>D</w:t>
      </w:r>
      <w:r w:rsidRPr="00B82546">
        <w:rPr>
          <w:rFonts w:ascii="宋体" w:eastAsia="宋体" w:hAnsi="宋体" w:hint="eastAsia"/>
          <w:spacing w:val="0"/>
          <w:kern w:val="2"/>
          <w:szCs w:val="24"/>
        </w:rPr>
        <w:t>40-20</w:t>
      </w:r>
      <w:r w:rsidRPr="00B82546">
        <w:rPr>
          <w:rFonts w:ascii="宋体" w:eastAsia="宋体" w:hAnsi="宋体"/>
          <w:spacing w:val="0"/>
          <w:kern w:val="2"/>
          <w:szCs w:val="24"/>
        </w:rPr>
        <w:t>11</w:t>
      </w:r>
      <w:r w:rsidRPr="00B82546">
        <w:rPr>
          <w:rFonts w:ascii="宋体" w:eastAsia="宋体" w:hAnsi="宋体" w:hint="eastAsia"/>
          <w:spacing w:val="0"/>
          <w:kern w:val="2"/>
          <w:szCs w:val="24"/>
        </w:rPr>
        <w:t>）；</w:t>
      </w:r>
    </w:p>
    <w:p w14:paraId="70467559" w14:textId="42CC08F0" w:rsidR="000004B7" w:rsidRPr="00B82546" w:rsidRDefault="006B2F7C">
      <w:pPr>
        <w:rPr>
          <w:rFonts w:ascii="宋体" w:eastAsia="宋体" w:hAnsi="宋体" w:hint="eastAsia"/>
          <w:spacing w:val="0"/>
          <w:kern w:val="2"/>
          <w:szCs w:val="24"/>
        </w:rPr>
      </w:pPr>
      <w:r w:rsidRPr="00B82546">
        <w:rPr>
          <w:rFonts w:ascii="宋体" w:eastAsia="宋体" w:hAnsi="宋体"/>
          <w:spacing w:val="0"/>
          <w:kern w:val="2"/>
          <w:szCs w:val="24"/>
        </w:rPr>
        <w:t>8</w:t>
      </w:r>
      <w:r w:rsidRPr="00B82546">
        <w:rPr>
          <w:rFonts w:ascii="宋体" w:eastAsia="宋体" w:hAnsi="宋体" w:hint="eastAsia"/>
          <w:spacing w:val="0"/>
          <w:kern w:val="2"/>
          <w:szCs w:val="24"/>
        </w:rPr>
        <w:t>、</w:t>
      </w:r>
      <w:r w:rsidR="00D42D12" w:rsidRPr="00B82546">
        <w:rPr>
          <w:rFonts w:ascii="宋体" w:eastAsia="宋体" w:hAnsi="宋体" w:hint="eastAsia"/>
          <w:color w:val="000000"/>
          <w:spacing w:val="0"/>
          <w:kern w:val="2"/>
          <w:szCs w:val="24"/>
        </w:rPr>
        <w:t>《公路水泥混凝土路面施工技术细则》（JTG/T F30—2014）</w:t>
      </w:r>
      <w:r w:rsidRPr="00B82546">
        <w:rPr>
          <w:rFonts w:ascii="宋体" w:eastAsia="宋体" w:hAnsi="宋体" w:hint="eastAsia"/>
          <w:spacing w:val="0"/>
          <w:kern w:val="2"/>
          <w:szCs w:val="24"/>
        </w:rPr>
        <w:t>；</w:t>
      </w:r>
    </w:p>
    <w:p w14:paraId="5A10BD75" w14:textId="6F937220" w:rsidR="000004B7" w:rsidRPr="00B82546" w:rsidRDefault="006B2F7C">
      <w:pPr>
        <w:rPr>
          <w:rFonts w:ascii="宋体" w:eastAsia="宋体" w:hAnsi="宋体" w:hint="eastAsia"/>
          <w:spacing w:val="0"/>
          <w:kern w:val="2"/>
          <w:szCs w:val="24"/>
        </w:rPr>
      </w:pPr>
      <w:r w:rsidRPr="00B82546">
        <w:rPr>
          <w:rFonts w:ascii="宋体" w:eastAsia="宋体" w:hAnsi="宋体"/>
          <w:spacing w:val="0"/>
          <w:kern w:val="2"/>
          <w:szCs w:val="24"/>
        </w:rPr>
        <w:t>9</w:t>
      </w:r>
      <w:r w:rsidRPr="00B82546">
        <w:rPr>
          <w:rFonts w:ascii="宋体" w:eastAsia="宋体" w:hAnsi="宋体" w:hint="eastAsia"/>
          <w:spacing w:val="0"/>
          <w:kern w:val="2"/>
          <w:szCs w:val="24"/>
        </w:rPr>
        <w:t>、</w:t>
      </w:r>
      <w:r w:rsidRPr="00B82546">
        <w:rPr>
          <w:rFonts w:ascii="宋体" w:eastAsia="宋体" w:hAnsi="宋体"/>
          <w:spacing w:val="0"/>
          <w:kern w:val="2"/>
          <w:szCs w:val="24"/>
        </w:rPr>
        <w:t>《公路路基施工技术规范》（JTG</w:t>
      </w:r>
      <w:r w:rsidR="004B2C3D" w:rsidRPr="00B82546">
        <w:rPr>
          <w:rFonts w:ascii="宋体" w:eastAsia="宋体" w:hAnsi="宋体"/>
          <w:spacing w:val="0"/>
          <w:kern w:val="2"/>
          <w:szCs w:val="24"/>
        </w:rPr>
        <w:t>/T</w:t>
      </w:r>
      <w:r w:rsidRPr="00B82546">
        <w:rPr>
          <w:rFonts w:ascii="宋体" w:eastAsia="宋体" w:hAnsi="宋体"/>
          <w:spacing w:val="0"/>
          <w:kern w:val="2"/>
          <w:szCs w:val="24"/>
        </w:rPr>
        <w:t xml:space="preserve"> </w:t>
      </w:r>
      <w:r w:rsidR="004B2C3D" w:rsidRPr="00B82546">
        <w:rPr>
          <w:rFonts w:ascii="宋体" w:eastAsia="宋体" w:hAnsi="宋体"/>
          <w:spacing w:val="0"/>
          <w:kern w:val="2"/>
          <w:szCs w:val="24"/>
        </w:rPr>
        <w:t>3610</w:t>
      </w:r>
      <w:r w:rsidRPr="00B82546">
        <w:rPr>
          <w:rFonts w:ascii="宋体" w:eastAsia="宋体" w:hAnsi="宋体"/>
          <w:spacing w:val="0"/>
          <w:kern w:val="2"/>
          <w:szCs w:val="24"/>
        </w:rPr>
        <w:t>-2</w:t>
      </w:r>
      <w:r w:rsidR="004B2C3D" w:rsidRPr="00B82546">
        <w:rPr>
          <w:rFonts w:ascii="宋体" w:eastAsia="宋体" w:hAnsi="宋体"/>
          <w:spacing w:val="0"/>
          <w:kern w:val="2"/>
          <w:szCs w:val="24"/>
        </w:rPr>
        <w:t>019</w:t>
      </w:r>
      <w:r w:rsidRPr="00B82546">
        <w:rPr>
          <w:rFonts w:ascii="宋体" w:eastAsia="宋体" w:hAnsi="宋体"/>
          <w:spacing w:val="0"/>
          <w:kern w:val="2"/>
          <w:szCs w:val="24"/>
        </w:rPr>
        <w:t>）；</w:t>
      </w:r>
    </w:p>
    <w:p w14:paraId="4F412185" w14:textId="6F6896A3"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1</w:t>
      </w:r>
      <w:r w:rsidR="006B2F7C" w:rsidRPr="00B82546">
        <w:rPr>
          <w:rFonts w:ascii="宋体" w:eastAsia="宋体" w:hAnsi="宋体"/>
          <w:spacing w:val="0"/>
          <w:kern w:val="2"/>
          <w:szCs w:val="24"/>
        </w:rPr>
        <w:t>0</w:t>
      </w:r>
      <w:r w:rsidRPr="00B82546">
        <w:rPr>
          <w:rFonts w:ascii="宋体" w:eastAsia="宋体" w:hAnsi="宋体" w:hint="eastAsia"/>
          <w:spacing w:val="0"/>
          <w:kern w:val="2"/>
          <w:szCs w:val="24"/>
        </w:rPr>
        <w:t>、</w:t>
      </w:r>
      <w:r w:rsidR="00D42D12" w:rsidRPr="00B82546">
        <w:rPr>
          <w:rFonts w:ascii="宋体" w:eastAsia="宋体" w:hAnsi="宋体" w:hint="eastAsia"/>
          <w:color w:val="000000"/>
          <w:spacing w:val="0"/>
          <w:kern w:val="2"/>
          <w:szCs w:val="24"/>
        </w:rPr>
        <w:t>《公路路面基层施工技术细则》（JTG/T F20-2015）</w:t>
      </w:r>
      <w:r w:rsidRPr="00B82546">
        <w:rPr>
          <w:rFonts w:ascii="宋体" w:eastAsia="宋体" w:hAnsi="宋体"/>
          <w:spacing w:val="0"/>
          <w:kern w:val="2"/>
          <w:szCs w:val="24"/>
        </w:rPr>
        <w:t>；</w:t>
      </w:r>
    </w:p>
    <w:p w14:paraId="10AFDA5D" w14:textId="22512025"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1</w:t>
      </w:r>
      <w:r w:rsidR="006B2F7C" w:rsidRPr="00B82546">
        <w:rPr>
          <w:rFonts w:ascii="宋体" w:eastAsia="宋体" w:hAnsi="宋体"/>
          <w:spacing w:val="0"/>
          <w:kern w:val="2"/>
          <w:szCs w:val="24"/>
        </w:rPr>
        <w:t>1</w:t>
      </w:r>
      <w:r w:rsidRPr="00B82546">
        <w:rPr>
          <w:rFonts w:ascii="宋体" w:eastAsia="宋体" w:hAnsi="宋体" w:hint="eastAsia"/>
          <w:spacing w:val="0"/>
          <w:kern w:val="2"/>
          <w:szCs w:val="24"/>
        </w:rPr>
        <w:t>、</w:t>
      </w:r>
      <w:r w:rsidRPr="00B82546">
        <w:rPr>
          <w:rFonts w:ascii="宋体" w:eastAsia="宋体" w:hAnsi="宋体"/>
          <w:spacing w:val="0"/>
          <w:kern w:val="2"/>
          <w:szCs w:val="24"/>
        </w:rPr>
        <w:t>《</w:t>
      </w:r>
      <w:r w:rsidRPr="00B82546">
        <w:rPr>
          <w:rFonts w:ascii="宋体" w:eastAsia="宋体" w:hAnsi="宋体" w:hint="eastAsia"/>
          <w:spacing w:val="0"/>
          <w:kern w:val="2"/>
          <w:szCs w:val="24"/>
        </w:rPr>
        <w:t>小交通量农村公路工程设计规范</w:t>
      </w:r>
      <w:r w:rsidRPr="00B82546">
        <w:rPr>
          <w:rFonts w:ascii="宋体" w:eastAsia="宋体" w:hAnsi="宋体"/>
          <w:spacing w:val="0"/>
          <w:kern w:val="2"/>
          <w:szCs w:val="24"/>
        </w:rPr>
        <w:t>》（JTG/T3311-2021）；</w:t>
      </w:r>
    </w:p>
    <w:p w14:paraId="7D13F056" w14:textId="5CF4EF2B" w:rsidR="000004B7" w:rsidRPr="00B82546" w:rsidRDefault="00801DA3">
      <w:pPr>
        <w:rPr>
          <w:rFonts w:ascii="宋体" w:eastAsia="宋体" w:hAnsi="宋体" w:hint="eastAsia"/>
          <w:spacing w:val="0"/>
          <w:kern w:val="2"/>
          <w:szCs w:val="24"/>
        </w:rPr>
      </w:pPr>
      <w:r w:rsidRPr="00B82546">
        <w:rPr>
          <w:rFonts w:ascii="宋体" w:eastAsia="宋体" w:hAnsi="宋体"/>
          <w:spacing w:val="0"/>
          <w:kern w:val="2"/>
          <w:szCs w:val="24"/>
        </w:rPr>
        <w:t>1</w:t>
      </w:r>
      <w:r w:rsidR="004B2C3D" w:rsidRPr="00B82546">
        <w:rPr>
          <w:rFonts w:ascii="宋体" w:eastAsia="宋体" w:hAnsi="宋体"/>
          <w:spacing w:val="0"/>
          <w:kern w:val="2"/>
          <w:szCs w:val="24"/>
        </w:rPr>
        <w:t>2</w:t>
      </w:r>
      <w:r w:rsidRPr="00B82546">
        <w:rPr>
          <w:rFonts w:ascii="宋体" w:eastAsia="宋体" w:hAnsi="宋体" w:hint="eastAsia"/>
          <w:spacing w:val="0"/>
          <w:kern w:val="2"/>
          <w:szCs w:val="24"/>
        </w:rPr>
        <w:t>、</w:t>
      </w:r>
      <w:r w:rsidRPr="00B82546">
        <w:rPr>
          <w:rFonts w:ascii="宋体" w:eastAsia="宋体" w:hAnsi="宋体"/>
          <w:spacing w:val="0"/>
          <w:kern w:val="2"/>
          <w:szCs w:val="24"/>
        </w:rPr>
        <w:t xml:space="preserve">《公路土工试验规程》（JTG </w:t>
      </w:r>
      <w:r w:rsidR="006B2F7C" w:rsidRPr="00B82546">
        <w:rPr>
          <w:rFonts w:ascii="宋体" w:eastAsia="宋体" w:hAnsi="宋体"/>
          <w:spacing w:val="0"/>
          <w:kern w:val="2"/>
          <w:szCs w:val="24"/>
        </w:rPr>
        <w:t>3430</w:t>
      </w:r>
      <w:r w:rsidRPr="00B82546">
        <w:rPr>
          <w:rFonts w:ascii="宋体" w:eastAsia="宋体" w:hAnsi="宋体"/>
          <w:spacing w:val="0"/>
          <w:kern w:val="2"/>
          <w:szCs w:val="24"/>
        </w:rPr>
        <w:t>-20</w:t>
      </w:r>
      <w:r w:rsidR="006B2F7C" w:rsidRPr="00B82546">
        <w:rPr>
          <w:rFonts w:ascii="宋体" w:eastAsia="宋体" w:hAnsi="宋体"/>
          <w:spacing w:val="0"/>
          <w:kern w:val="2"/>
          <w:szCs w:val="24"/>
        </w:rPr>
        <w:t>20</w:t>
      </w:r>
      <w:r w:rsidRPr="00B82546">
        <w:rPr>
          <w:rFonts w:ascii="宋体" w:eastAsia="宋体" w:hAnsi="宋体"/>
          <w:spacing w:val="0"/>
          <w:kern w:val="2"/>
          <w:szCs w:val="24"/>
        </w:rPr>
        <w:t>）；</w:t>
      </w:r>
    </w:p>
    <w:p w14:paraId="00F7FEC5" w14:textId="73248295"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1</w:t>
      </w:r>
      <w:r w:rsidR="004B2C3D" w:rsidRPr="00B82546">
        <w:rPr>
          <w:rFonts w:ascii="宋体" w:eastAsia="宋体" w:hAnsi="宋体"/>
          <w:spacing w:val="0"/>
          <w:kern w:val="2"/>
          <w:szCs w:val="24"/>
        </w:rPr>
        <w:t>3</w:t>
      </w:r>
      <w:r w:rsidRPr="00B82546">
        <w:rPr>
          <w:rFonts w:ascii="宋体" w:eastAsia="宋体" w:hAnsi="宋体" w:hint="eastAsia"/>
          <w:spacing w:val="0"/>
          <w:kern w:val="2"/>
          <w:szCs w:val="24"/>
        </w:rPr>
        <w:t>、</w:t>
      </w:r>
      <w:r w:rsidRPr="00B82546">
        <w:rPr>
          <w:rFonts w:ascii="宋体" w:eastAsia="宋体" w:hAnsi="宋体"/>
          <w:spacing w:val="0"/>
          <w:kern w:val="2"/>
          <w:szCs w:val="24"/>
        </w:rPr>
        <w:t>《</w:t>
      </w:r>
      <w:r w:rsidRPr="00B82546">
        <w:rPr>
          <w:rFonts w:ascii="宋体" w:eastAsia="宋体" w:hAnsi="宋体" w:hint="eastAsia"/>
          <w:spacing w:val="0"/>
          <w:kern w:val="2"/>
          <w:szCs w:val="24"/>
        </w:rPr>
        <w:t>小交通量农村公路工程技术标准</w:t>
      </w:r>
      <w:r w:rsidRPr="00B82546">
        <w:rPr>
          <w:rFonts w:ascii="宋体" w:eastAsia="宋体" w:hAnsi="宋体"/>
          <w:spacing w:val="0"/>
          <w:kern w:val="2"/>
          <w:szCs w:val="24"/>
        </w:rPr>
        <w:t>》（JTG 2111-2019）；</w:t>
      </w:r>
    </w:p>
    <w:p w14:paraId="692CAA37"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2.1.2</w:t>
      </w:r>
      <w:r w:rsidRPr="00B82546">
        <w:rPr>
          <w:rFonts w:eastAsia="黑体"/>
          <w:b/>
          <w:szCs w:val="24"/>
        </w:rPr>
        <w:t xml:space="preserve"> </w:t>
      </w:r>
      <w:r w:rsidRPr="00B82546">
        <w:rPr>
          <w:rFonts w:eastAsia="黑体" w:hint="eastAsia"/>
          <w:b/>
          <w:szCs w:val="24"/>
        </w:rPr>
        <w:t>技术标准</w:t>
      </w:r>
    </w:p>
    <w:p w14:paraId="718AF757" w14:textId="2F72AAC0"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1、道路等级：</w:t>
      </w:r>
      <w:r w:rsidR="00036C2B">
        <w:rPr>
          <w:rFonts w:ascii="宋体" w:eastAsia="宋体" w:hAnsi="宋体" w:hint="eastAsia"/>
          <w:spacing w:val="0"/>
          <w:kern w:val="2"/>
          <w:szCs w:val="24"/>
        </w:rPr>
        <w:t>等外道路</w:t>
      </w:r>
      <w:r w:rsidRPr="00B82546">
        <w:rPr>
          <w:rFonts w:ascii="宋体" w:eastAsia="宋体" w:hAnsi="宋体" w:hint="eastAsia"/>
          <w:spacing w:val="0"/>
          <w:kern w:val="2"/>
          <w:szCs w:val="24"/>
        </w:rPr>
        <w:t>；</w:t>
      </w:r>
    </w:p>
    <w:p w14:paraId="7B3FAC01" w14:textId="571B0149"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2、设计荷载：公路-Ⅱ级；</w:t>
      </w:r>
    </w:p>
    <w:p w14:paraId="54B695AD" w14:textId="77777777" w:rsidR="000004B7" w:rsidRPr="00B82546" w:rsidRDefault="00801DA3">
      <w:pPr>
        <w:rPr>
          <w:rFonts w:ascii="宋体" w:eastAsia="宋体" w:hAnsi="宋体" w:hint="eastAsia"/>
          <w:spacing w:val="0"/>
          <w:kern w:val="2"/>
          <w:szCs w:val="24"/>
        </w:rPr>
      </w:pPr>
      <w:r w:rsidRPr="00B82546">
        <w:rPr>
          <w:rFonts w:ascii="宋体" w:eastAsia="宋体" w:hAnsi="宋体" w:hint="eastAsia"/>
          <w:spacing w:val="0"/>
          <w:kern w:val="2"/>
          <w:szCs w:val="24"/>
        </w:rPr>
        <w:t>3、设计速度：</w:t>
      </w:r>
      <w:r w:rsidRPr="00B82546">
        <w:rPr>
          <w:rFonts w:ascii="宋体" w:eastAsia="宋体" w:hAnsi="宋体"/>
          <w:spacing w:val="0"/>
          <w:kern w:val="2"/>
          <w:szCs w:val="24"/>
        </w:rPr>
        <w:t>2</w:t>
      </w:r>
      <w:r w:rsidRPr="00B82546">
        <w:rPr>
          <w:rFonts w:ascii="宋体" w:eastAsia="宋体" w:hAnsi="宋体" w:hint="eastAsia"/>
          <w:spacing w:val="0"/>
          <w:kern w:val="2"/>
          <w:szCs w:val="24"/>
        </w:rPr>
        <w:t>0km/h；</w:t>
      </w:r>
    </w:p>
    <w:p w14:paraId="77D9A87B" w14:textId="5403E26F" w:rsidR="000004B7" w:rsidRPr="0075773A" w:rsidRDefault="009C57EF" w:rsidP="009C57EF">
      <w:pPr>
        <w:rPr>
          <w:rFonts w:ascii="宋体" w:eastAsia="宋体" w:hAnsi="宋体" w:cs="宋体" w:hint="eastAsia"/>
          <w:snapToGrid w:val="0"/>
          <w:spacing w:val="0"/>
          <w:kern w:val="0"/>
          <w:szCs w:val="24"/>
        </w:rPr>
      </w:pPr>
      <w:r>
        <w:rPr>
          <w:rFonts w:ascii="宋体" w:hAnsi="宋体" w:hint="eastAsia"/>
          <w:kern w:val="2"/>
          <w:szCs w:val="24"/>
        </w:rPr>
        <w:t>4</w:t>
      </w:r>
      <w:r w:rsidR="00801DA3" w:rsidRPr="00B82546">
        <w:rPr>
          <w:rFonts w:ascii="宋体" w:eastAsia="宋体" w:hAnsi="宋体" w:hint="eastAsia"/>
          <w:spacing w:val="0"/>
          <w:kern w:val="2"/>
          <w:szCs w:val="24"/>
        </w:rPr>
        <w:t>、地震烈度：</w:t>
      </w:r>
      <w:r w:rsidRPr="0075773A">
        <w:rPr>
          <w:rFonts w:ascii="宋体" w:eastAsia="宋体" w:hAnsi="宋体" w:hint="eastAsia"/>
          <w:spacing w:val="0"/>
          <w:kern w:val="2"/>
          <w:szCs w:val="24"/>
        </w:rPr>
        <w:t>抗震设防烈度为6度，设计基本地震加速度为0.05g，地震动反应特征周期值为0.</w:t>
      </w:r>
      <w:r w:rsidRPr="0075773A">
        <w:rPr>
          <w:rFonts w:ascii="宋体" w:eastAsia="宋体" w:hAnsi="宋体"/>
          <w:spacing w:val="0"/>
          <w:kern w:val="2"/>
          <w:szCs w:val="24"/>
        </w:rPr>
        <w:t>2</w:t>
      </w:r>
      <w:r w:rsidRPr="0075773A">
        <w:rPr>
          <w:rFonts w:ascii="宋体" w:eastAsia="宋体" w:hAnsi="宋体" w:hint="eastAsia"/>
          <w:spacing w:val="0"/>
          <w:kern w:val="2"/>
          <w:szCs w:val="24"/>
        </w:rPr>
        <w:t>5s。</w:t>
      </w:r>
    </w:p>
    <w:p w14:paraId="4464826B" w14:textId="46F2681F" w:rsidR="000004B7" w:rsidRPr="00B82546" w:rsidRDefault="009C57EF">
      <w:pPr>
        <w:rPr>
          <w:rFonts w:ascii="宋体" w:eastAsia="宋体" w:hAnsi="宋体" w:hint="eastAsia"/>
          <w:spacing w:val="0"/>
          <w:kern w:val="2"/>
          <w:szCs w:val="24"/>
        </w:rPr>
      </w:pPr>
      <w:r>
        <w:rPr>
          <w:rFonts w:ascii="宋体" w:eastAsia="宋体" w:hAnsi="宋体" w:hint="eastAsia"/>
          <w:spacing w:val="0"/>
          <w:kern w:val="2"/>
          <w:szCs w:val="24"/>
        </w:rPr>
        <w:t>5</w:t>
      </w:r>
      <w:r w:rsidR="00801DA3" w:rsidRPr="00B82546">
        <w:rPr>
          <w:rFonts w:ascii="宋体" w:eastAsia="宋体" w:hAnsi="宋体" w:hint="eastAsia"/>
          <w:spacing w:val="0"/>
          <w:kern w:val="2"/>
          <w:szCs w:val="24"/>
        </w:rPr>
        <w:t>、设计安全等级：一级；</w:t>
      </w:r>
    </w:p>
    <w:p w14:paraId="5EEC2733" w14:textId="4C1105BD" w:rsidR="000004B7" w:rsidRPr="00B82546" w:rsidRDefault="009C57EF">
      <w:pPr>
        <w:rPr>
          <w:rFonts w:ascii="宋体" w:eastAsia="宋体" w:hAnsi="宋体" w:hint="eastAsia"/>
          <w:spacing w:val="0"/>
          <w:kern w:val="2"/>
          <w:szCs w:val="24"/>
        </w:rPr>
      </w:pPr>
      <w:r>
        <w:rPr>
          <w:rFonts w:ascii="宋体" w:eastAsia="宋体" w:hAnsi="宋体" w:hint="eastAsia"/>
          <w:spacing w:val="0"/>
          <w:kern w:val="2"/>
          <w:szCs w:val="24"/>
        </w:rPr>
        <w:t>6</w:t>
      </w:r>
      <w:r w:rsidR="00801DA3" w:rsidRPr="00B82546">
        <w:rPr>
          <w:rFonts w:ascii="宋体" w:eastAsia="宋体" w:hAnsi="宋体" w:hint="eastAsia"/>
          <w:spacing w:val="0"/>
          <w:kern w:val="2"/>
          <w:szCs w:val="24"/>
        </w:rPr>
        <w:t>、设计使用寿命：</w:t>
      </w:r>
      <w:r>
        <w:rPr>
          <w:rFonts w:ascii="宋体" w:eastAsia="宋体" w:hAnsi="宋体" w:hint="eastAsia"/>
          <w:spacing w:val="0"/>
          <w:kern w:val="2"/>
          <w:szCs w:val="24"/>
        </w:rPr>
        <w:t>20</w:t>
      </w:r>
      <w:r w:rsidR="00801DA3" w:rsidRPr="00B82546">
        <w:rPr>
          <w:rFonts w:ascii="宋体" w:eastAsia="宋体" w:hAnsi="宋体" w:hint="eastAsia"/>
          <w:spacing w:val="0"/>
          <w:kern w:val="2"/>
          <w:szCs w:val="24"/>
        </w:rPr>
        <w:t>年；</w:t>
      </w:r>
    </w:p>
    <w:p w14:paraId="24A8B1AF" w14:textId="4D334298" w:rsidR="000004B7" w:rsidRPr="00B82546" w:rsidRDefault="009C57EF">
      <w:pPr>
        <w:rPr>
          <w:rFonts w:ascii="宋体" w:eastAsia="宋体" w:hAnsi="宋体" w:hint="eastAsia"/>
          <w:spacing w:val="0"/>
          <w:kern w:val="2"/>
          <w:szCs w:val="24"/>
        </w:rPr>
      </w:pPr>
      <w:r>
        <w:rPr>
          <w:rFonts w:ascii="宋体" w:eastAsia="宋体" w:hAnsi="宋体" w:hint="eastAsia"/>
          <w:spacing w:val="0"/>
          <w:kern w:val="2"/>
          <w:szCs w:val="24"/>
        </w:rPr>
        <w:t>7</w:t>
      </w:r>
      <w:r w:rsidR="00801DA3" w:rsidRPr="00B82546">
        <w:rPr>
          <w:rFonts w:ascii="宋体" w:eastAsia="宋体" w:hAnsi="宋体" w:hint="eastAsia"/>
          <w:spacing w:val="0"/>
          <w:kern w:val="2"/>
          <w:szCs w:val="24"/>
        </w:rPr>
        <w:t>、环境类别：Ⅰ类；</w:t>
      </w:r>
    </w:p>
    <w:p w14:paraId="76B55E76" w14:textId="48151EB1" w:rsidR="000004B7" w:rsidRPr="00B82546" w:rsidRDefault="009C57EF">
      <w:pPr>
        <w:rPr>
          <w:rFonts w:ascii="宋体" w:eastAsia="宋体" w:hAnsi="宋体" w:hint="eastAsia"/>
          <w:spacing w:val="0"/>
          <w:kern w:val="2"/>
          <w:szCs w:val="24"/>
        </w:rPr>
      </w:pPr>
      <w:r>
        <w:rPr>
          <w:rFonts w:ascii="宋体" w:eastAsia="宋体" w:hAnsi="宋体" w:hint="eastAsia"/>
          <w:spacing w:val="0"/>
          <w:kern w:val="2"/>
          <w:szCs w:val="24"/>
        </w:rPr>
        <w:t>8</w:t>
      </w:r>
      <w:r w:rsidR="00801DA3" w:rsidRPr="00B82546">
        <w:rPr>
          <w:rFonts w:ascii="宋体" w:eastAsia="宋体" w:hAnsi="宋体" w:hint="eastAsia"/>
          <w:spacing w:val="0"/>
          <w:kern w:val="2"/>
          <w:szCs w:val="24"/>
        </w:rPr>
        <w:t>、高程体系：1985国家高程基准；</w:t>
      </w:r>
    </w:p>
    <w:p w14:paraId="26F5D78B" w14:textId="3E89667B" w:rsidR="000004B7" w:rsidRDefault="009C57EF">
      <w:pPr>
        <w:rPr>
          <w:rFonts w:ascii="宋体" w:eastAsia="宋体" w:hAnsi="宋体" w:hint="eastAsia"/>
          <w:spacing w:val="0"/>
          <w:kern w:val="2"/>
          <w:szCs w:val="24"/>
        </w:rPr>
      </w:pPr>
      <w:r>
        <w:rPr>
          <w:rFonts w:ascii="宋体" w:eastAsia="宋体" w:hAnsi="宋体" w:hint="eastAsia"/>
          <w:spacing w:val="0"/>
          <w:kern w:val="2"/>
          <w:szCs w:val="24"/>
        </w:rPr>
        <w:t>9</w:t>
      </w:r>
      <w:r w:rsidR="00801DA3" w:rsidRPr="00B82546">
        <w:rPr>
          <w:rFonts w:ascii="宋体" w:eastAsia="宋体" w:hAnsi="宋体" w:hint="eastAsia"/>
          <w:spacing w:val="0"/>
          <w:kern w:val="2"/>
          <w:szCs w:val="24"/>
        </w:rPr>
        <w:t>、平面坐标系：2000国家大地坐标系，中央子午线为11</w:t>
      </w:r>
      <w:r w:rsidR="00D42D12" w:rsidRPr="00B82546">
        <w:rPr>
          <w:rFonts w:ascii="宋体" w:eastAsia="宋体" w:hAnsi="宋体"/>
          <w:spacing w:val="0"/>
          <w:kern w:val="2"/>
          <w:szCs w:val="24"/>
        </w:rPr>
        <w:t>7</w:t>
      </w:r>
      <w:r w:rsidR="00801DA3" w:rsidRPr="00B82546">
        <w:rPr>
          <w:rFonts w:ascii="宋体" w:eastAsia="宋体" w:hAnsi="宋体" w:hint="eastAsia"/>
          <w:spacing w:val="0"/>
          <w:kern w:val="2"/>
          <w:szCs w:val="24"/>
        </w:rPr>
        <w:t>°；</w:t>
      </w:r>
    </w:p>
    <w:p w14:paraId="587A02A2" w14:textId="41A75B50" w:rsidR="009C57EF" w:rsidRPr="009C57EF" w:rsidRDefault="009C57EF" w:rsidP="009C57EF">
      <w:pPr>
        <w:rPr>
          <w:rFonts w:ascii="宋体" w:eastAsia="宋体" w:hAnsi="宋体" w:hint="eastAsia"/>
          <w:spacing w:val="0"/>
          <w:kern w:val="2"/>
          <w:szCs w:val="24"/>
        </w:rPr>
      </w:pPr>
      <w:r>
        <w:rPr>
          <w:rFonts w:ascii="宋体" w:eastAsia="宋体" w:hAnsi="宋体" w:hint="eastAsia"/>
          <w:spacing w:val="0"/>
          <w:kern w:val="2"/>
          <w:szCs w:val="24"/>
        </w:rPr>
        <w:t>10</w:t>
      </w:r>
      <w:r w:rsidRPr="009C57EF">
        <w:rPr>
          <w:rFonts w:ascii="宋体" w:eastAsia="宋体" w:hAnsi="宋体" w:hint="eastAsia"/>
          <w:spacing w:val="0"/>
          <w:kern w:val="2"/>
          <w:szCs w:val="24"/>
        </w:rPr>
        <w:t>、防洪标准：3</w:t>
      </w:r>
      <w:r w:rsidRPr="009C57EF">
        <w:rPr>
          <w:rFonts w:ascii="宋体" w:eastAsia="宋体" w:hAnsi="宋体"/>
          <w:spacing w:val="0"/>
          <w:kern w:val="2"/>
          <w:szCs w:val="24"/>
        </w:rPr>
        <w:t>0年一遇洪水位。</w:t>
      </w:r>
    </w:p>
    <w:p w14:paraId="2DF3D8A7" w14:textId="77777777" w:rsidR="009C57EF" w:rsidRPr="009C57EF" w:rsidRDefault="009C57EF">
      <w:pPr>
        <w:rPr>
          <w:rFonts w:ascii="宋体" w:eastAsia="宋体" w:hAnsi="宋体" w:hint="eastAsia"/>
          <w:spacing w:val="0"/>
          <w:kern w:val="2"/>
          <w:szCs w:val="24"/>
        </w:rPr>
      </w:pPr>
    </w:p>
    <w:p w14:paraId="74A8C865" w14:textId="77777777" w:rsidR="000004B7" w:rsidRPr="00B82546" w:rsidRDefault="00801DA3">
      <w:pPr>
        <w:pStyle w:val="2"/>
        <w:tabs>
          <w:tab w:val="left" w:pos="840"/>
        </w:tabs>
      </w:pPr>
      <w:bookmarkStart w:id="0" w:name="_Toc298789114"/>
      <w:r w:rsidRPr="00B82546">
        <w:rPr>
          <w:rFonts w:hint="eastAsia"/>
        </w:rPr>
        <w:t>2.2</w:t>
      </w:r>
      <w:r w:rsidRPr="00B82546">
        <w:t xml:space="preserve"> </w:t>
      </w:r>
      <w:r w:rsidRPr="00B82546">
        <w:rPr>
          <w:rFonts w:hint="eastAsia"/>
        </w:rPr>
        <w:t>平面设计</w:t>
      </w:r>
      <w:bookmarkEnd w:id="0"/>
    </w:p>
    <w:p w14:paraId="32A1950B" w14:textId="4DC2A8D8" w:rsidR="00ED7F6A" w:rsidRDefault="00ED7F6A" w:rsidP="00ED7F6A">
      <w:pPr>
        <w:rPr>
          <w:rFonts w:ascii="宋体" w:eastAsia="宋体" w:hAnsi="宋体" w:cs="宋体" w:hint="eastAsia"/>
          <w:szCs w:val="22"/>
        </w:rPr>
      </w:pPr>
      <w:bookmarkStart w:id="1" w:name="_Toc298789115"/>
      <w:r w:rsidRPr="00EB4ADC">
        <w:rPr>
          <w:rFonts w:ascii="宋体" w:eastAsia="宋体" w:hAnsi="宋体" w:cs="宋体" w:hint="eastAsia"/>
          <w:szCs w:val="22"/>
        </w:rPr>
        <w:t>道路改造</w:t>
      </w:r>
      <w:r>
        <w:rPr>
          <w:rFonts w:ascii="宋体" w:eastAsia="宋体" w:hAnsi="宋体" w:cs="宋体" w:hint="eastAsia"/>
          <w:szCs w:val="22"/>
        </w:rPr>
        <w:t>主要</w:t>
      </w:r>
      <w:r w:rsidRPr="00EB4ADC">
        <w:rPr>
          <w:rFonts w:ascii="宋体" w:eastAsia="宋体" w:hAnsi="宋体" w:cs="宋体" w:hint="eastAsia"/>
          <w:szCs w:val="22"/>
        </w:rPr>
        <w:t>为</w:t>
      </w:r>
      <w:r>
        <w:rPr>
          <w:rFonts w:ascii="宋体" w:eastAsia="宋体" w:hAnsi="宋体" w:cs="宋体" w:hint="eastAsia"/>
          <w:szCs w:val="22"/>
        </w:rPr>
        <w:t>拓宽及新建工程</w:t>
      </w:r>
      <w:r w:rsidRPr="00EB4ADC">
        <w:rPr>
          <w:rFonts w:ascii="宋体" w:eastAsia="宋体" w:hAnsi="宋体" w:cs="宋体" w:hint="eastAsia"/>
          <w:szCs w:val="22"/>
        </w:rPr>
        <w:t>，平面线形设计以拟合老路为主。</w:t>
      </w:r>
      <w:r>
        <w:rPr>
          <w:rFonts w:eastAsia="宋体" w:hint="eastAsia"/>
          <w:spacing w:val="0"/>
        </w:rPr>
        <w:t>指标</w:t>
      </w:r>
      <w:r>
        <w:rPr>
          <w:rFonts w:eastAsia="宋体"/>
          <w:spacing w:val="0"/>
        </w:rPr>
        <w:t>均满足规范要求。</w:t>
      </w:r>
    </w:p>
    <w:p w14:paraId="30D8EE74" w14:textId="77777777" w:rsidR="000004B7" w:rsidRPr="00B82546" w:rsidRDefault="00801DA3">
      <w:pPr>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平面坐标系采用2000国家大地坐标系，中央子午线为118°。</w:t>
      </w:r>
    </w:p>
    <w:p w14:paraId="0D40A5FF" w14:textId="77777777" w:rsidR="000004B7" w:rsidRPr="00B82546" w:rsidRDefault="00801DA3">
      <w:pPr>
        <w:pStyle w:val="2"/>
        <w:tabs>
          <w:tab w:val="left" w:pos="840"/>
        </w:tabs>
      </w:pPr>
      <w:r w:rsidRPr="00B82546">
        <w:rPr>
          <w:rFonts w:hint="eastAsia"/>
        </w:rPr>
        <w:t>2.3</w:t>
      </w:r>
      <w:r w:rsidRPr="00B82546">
        <w:t xml:space="preserve"> </w:t>
      </w:r>
      <w:r w:rsidRPr="00B82546">
        <w:rPr>
          <w:rFonts w:hint="eastAsia"/>
        </w:rPr>
        <w:t>纵断面设计</w:t>
      </w:r>
      <w:bookmarkEnd w:id="1"/>
    </w:p>
    <w:p w14:paraId="6E180A25" w14:textId="446DA980" w:rsidR="00ED7F6A" w:rsidRDefault="00ED7F6A" w:rsidP="00ED7F6A">
      <w:pPr>
        <w:ind w:firstLine="540"/>
        <w:rPr>
          <w:rFonts w:eastAsia="宋体"/>
          <w:spacing w:val="0"/>
        </w:rPr>
      </w:pPr>
      <w:r>
        <w:rPr>
          <w:rFonts w:eastAsia="宋体" w:hint="eastAsia"/>
          <w:spacing w:val="0"/>
        </w:rPr>
        <w:t>项目主要为</w:t>
      </w:r>
      <w:r w:rsidRPr="00EB4ADC">
        <w:rPr>
          <w:rFonts w:eastAsia="宋体" w:hint="eastAsia"/>
          <w:spacing w:val="0"/>
        </w:rPr>
        <w:t>村内道路改造</w:t>
      </w:r>
      <w:r w:rsidR="00106D98">
        <w:rPr>
          <w:rFonts w:eastAsia="宋体" w:hint="eastAsia"/>
          <w:spacing w:val="0"/>
        </w:rPr>
        <w:t>内容</w:t>
      </w:r>
      <w:r w:rsidRPr="00EB4ADC">
        <w:rPr>
          <w:rFonts w:eastAsia="宋体" w:hint="eastAsia"/>
          <w:spacing w:val="0"/>
        </w:rPr>
        <w:t>为</w:t>
      </w:r>
      <w:r w:rsidR="00106D98">
        <w:rPr>
          <w:rFonts w:eastAsia="宋体" w:hint="eastAsia"/>
          <w:spacing w:val="0"/>
        </w:rPr>
        <w:t>拓</w:t>
      </w:r>
      <w:r>
        <w:rPr>
          <w:rFonts w:ascii="宋体" w:eastAsia="宋体" w:hAnsi="宋体" w:cs="宋体" w:hint="eastAsia"/>
          <w:szCs w:val="22"/>
        </w:rPr>
        <w:t>宽及新建工程</w:t>
      </w:r>
      <w:r w:rsidRPr="00EB4ADC">
        <w:rPr>
          <w:rFonts w:eastAsia="宋体" w:hint="eastAsia"/>
          <w:spacing w:val="0"/>
        </w:rPr>
        <w:t>，纵断面高程以老路现状标高</w:t>
      </w:r>
      <w:r w:rsidR="009F29E8">
        <w:rPr>
          <w:rFonts w:eastAsia="宋体" w:hint="eastAsia"/>
          <w:spacing w:val="0"/>
        </w:rPr>
        <w:t>为主</w:t>
      </w:r>
      <w:r w:rsidRPr="00EB4ADC">
        <w:rPr>
          <w:rFonts w:eastAsia="宋体" w:hint="eastAsia"/>
          <w:spacing w:val="0"/>
        </w:rPr>
        <w:t>。</w:t>
      </w:r>
      <w:r w:rsidR="009F29E8">
        <w:rPr>
          <w:rFonts w:eastAsia="宋体" w:hint="eastAsia"/>
          <w:spacing w:val="0"/>
        </w:rPr>
        <w:t>尽量减少现状路基的填挖土石方。</w:t>
      </w:r>
    </w:p>
    <w:p w14:paraId="1A1AFE94" w14:textId="77777777" w:rsidR="000004B7" w:rsidRPr="00B82546" w:rsidRDefault="00801DA3">
      <w:pPr>
        <w:pStyle w:val="2"/>
        <w:tabs>
          <w:tab w:val="left" w:pos="840"/>
        </w:tabs>
      </w:pPr>
      <w:r w:rsidRPr="00B82546">
        <w:rPr>
          <w:rFonts w:hint="eastAsia"/>
        </w:rPr>
        <w:t>2.4</w:t>
      </w:r>
      <w:r w:rsidRPr="00B82546">
        <w:t xml:space="preserve"> </w:t>
      </w:r>
      <w:r w:rsidRPr="00B82546">
        <w:rPr>
          <w:rFonts w:hint="eastAsia"/>
        </w:rPr>
        <w:t>横断面设计</w:t>
      </w:r>
    </w:p>
    <w:p w14:paraId="18A53D59" w14:textId="019E6E76"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（1）道路标准横断面</w:t>
      </w:r>
    </w:p>
    <w:p w14:paraId="162F410C" w14:textId="2B193346" w:rsidR="000004B7" w:rsidRPr="00B82546" w:rsidRDefault="00ED7F6A" w:rsidP="00F02A13">
      <w:pPr>
        <w:ind w:firstLine="0"/>
        <w:jc w:val="center"/>
      </w:pPr>
      <w:r>
        <w:rPr>
          <w:noProof/>
        </w:rPr>
        <w:drawing>
          <wp:inline distT="0" distB="0" distL="0" distR="0" wp14:anchorId="00D0CB04" wp14:editId="65090FF9">
            <wp:extent cx="3914775" cy="2809875"/>
            <wp:effectExtent l="0" t="0" r="9525" b="9525"/>
            <wp:docPr id="1147819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819170" name=""/>
                    <pic:cNvPicPr/>
                  </pic:nvPicPr>
                  <pic:blipFill>
                    <a:blip r:embed="rId9"/>
                    <a:stretch>
                      <a:fillRect/>
                    </a:stretch>
                  </pic:blipFill>
                  <pic:spPr>
                    <a:xfrm>
                      <a:off x="0" y="0"/>
                      <a:ext cx="3914775" cy="2809875"/>
                    </a:xfrm>
                    <a:prstGeom prst="rect">
                      <a:avLst/>
                    </a:prstGeom>
                  </pic:spPr>
                </pic:pic>
              </a:graphicData>
            </a:graphic>
          </wp:inline>
        </w:drawing>
      </w:r>
    </w:p>
    <w:p w14:paraId="2DDF284D" w14:textId="448F590E" w:rsidR="000004B7" w:rsidRPr="00B82546" w:rsidRDefault="00801DA3">
      <w:pPr>
        <w:pStyle w:val="af5"/>
        <w:rPr>
          <w:color w:val="auto"/>
        </w:rPr>
      </w:pPr>
      <w:r w:rsidRPr="00B82546">
        <w:rPr>
          <w:rFonts w:hint="eastAsia"/>
          <w:color w:val="auto"/>
        </w:rPr>
        <w:t>道路标准横断面</w:t>
      </w:r>
    </w:p>
    <w:p w14:paraId="6519DBA0" w14:textId="3EBBEE65"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本项目路基横断面组成为：路</w:t>
      </w:r>
      <w:r w:rsidR="00ED7F6A">
        <w:rPr>
          <w:rFonts w:ascii="宋体" w:eastAsia="宋体" w:hAnsi="宋体" w:hint="eastAsia"/>
          <w:spacing w:val="0"/>
          <w:kern w:val="2"/>
          <w:szCs w:val="24"/>
        </w:rPr>
        <w:t>面总宽度4.5m</w:t>
      </w:r>
      <w:r w:rsidRPr="00B82546">
        <w:rPr>
          <w:rFonts w:ascii="宋体" w:eastAsia="宋体" w:hAnsi="宋体" w:hint="eastAsia"/>
          <w:spacing w:val="0"/>
          <w:kern w:val="2"/>
          <w:szCs w:val="24"/>
        </w:rPr>
        <w:t>。</w:t>
      </w:r>
      <w:r w:rsidRPr="00B82546">
        <w:rPr>
          <w:rFonts w:ascii="宋体" w:eastAsia="宋体" w:hAnsi="宋体"/>
          <w:spacing w:val="0"/>
          <w:kern w:val="2"/>
          <w:szCs w:val="24"/>
        </w:rPr>
        <w:t>路面横坡</w:t>
      </w:r>
      <w:r w:rsidRPr="00B82546">
        <w:rPr>
          <w:rFonts w:ascii="宋体" w:eastAsia="宋体" w:hAnsi="宋体" w:hint="eastAsia"/>
          <w:spacing w:val="0"/>
          <w:kern w:val="2"/>
          <w:szCs w:val="24"/>
        </w:rPr>
        <w:t>1.5</w:t>
      </w:r>
      <w:r w:rsidRPr="00B82546">
        <w:rPr>
          <w:rFonts w:ascii="宋体" w:eastAsia="宋体" w:hAnsi="宋体"/>
          <w:spacing w:val="0"/>
          <w:kern w:val="2"/>
          <w:szCs w:val="24"/>
        </w:rPr>
        <w:t>%，土路肩横坡</w:t>
      </w:r>
      <w:r w:rsidRPr="00B82546">
        <w:rPr>
          <w:rFonts w:ascii="宋体" w:eastAsia="宋体" w:hAnsi="宋体" w:hint="eastAsia"/>
          <w:spacing w:val="0"/>
          <w:kern w:val="2"/>
          <w:szCs w:val="24"/>
        </w:rPr>
        <w:t>4</w:t>
      </w:r>
      <w:r w:rsidRPr="00B82546">
        <w:rPr>
          <w:rFonts w:ascii="宋体" w:eastAsia="宋体" w:hAnsi="宋体"/>
          <w:spacing w:val="0"/>
          <w:kern w:val="2"/>
          <w:szCs w:val="24"/>
        </w:rPr>
        <w:t>.0%。</w:t>
      </w:r>
    </w:p>
    <w:p w14:paraId="2C0B782C" w14:textId="77777777" w:rsidR="000004B7" w:rsidRPr="00B82546" w:rsidRDefault="00801DA3">
      <w:pPr>
        <w:pStyle w:val="2"/>
        <w:tabs>
          <w:tab w:val="left" w:pos="840"/>
        </w:tabs>
      </w:pPr>
      <w:r w:rsidRPr="00B82546">
        <w:rPr>
          <w:rFonts w:hint="eastAsia"/>
        </w:rPr>
        <w:t>2.5</w:t>
      </w:r>
      <w:r w:rsidRPr="00B82546">
        <w:t xml:space="preserve"> </w:t>
      </w:r>
      <w:r w:rsidRPr="00B82546">
        <w:rPr>
          <w:rFonts w:hint="eastAsia"/>
        </w:rPr>
        <w:t>路基设计与施工</w:t>
      </w:r>
    </w:p>
    <w:p w14:paraId="4F0DEACD"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2.5.1</w:t>
      </w:r>
      <w:r w:rsidRPr="00B82546">
        <w:rPr>
          <w:rFonts w:eastAsia="黑体" w:hint="eastAsia"/>
          <w:b/>
          <w:szCs w:val="24"/>
        </w:rPr>
        <w:t>路基压实标准及填料强度要求</w:t>
      </w:r>
    </w:p>
    <w:p w14:paraId="63F5AADD"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本项目路基压实度采用</w:t>
      </w:r>
      <w:proofErr w:type="gramStart"/>
      <w:r w:rsidRPr="00B82546">
        <w:rPr>
          <w:rFonts w:ascii="宋体" w:eastAsia="宋体" w:hAnsi="宋体"/>
          <w:spacing w:val="0"/>
          <w:kern w:val="2"/>
          <w:szCs w:val="24"/>
        </w:rPr>
        <w:t>重型击实</w:t>
      </w:r>
      <w:proofErr w:type="gramEnd"/>
      <w:r w:rsidRPr="00B82546">
        <w:rPr>
          <w:rFonts w:ascii="宋体" w:eastAsia="宋体" w:hAnsi="宋体"/>
          <w:spacing w:val="0"/>
          <w:kern w:val="2"/>
          <w:szCs w:val="24"/>
        </w:rPr>
        <w:t>标准，根据《公路路基设计规范》应满足表</w:t>
      </w:r>
      <w:r w:rsidRPr="00B82546">
        <w:rPr>
          <w:rFonts w:ascii="宋体" w:eastAsia="宋体" w:hAnsi="宋体" w:hint="eastAsia"/>
          <w:spacing w:val="0"/>
          <w:kern w:val="2"/>
          <w:szCs w:val="24"/>
        </w:rPr>
        <w:t>2</w:t>
      </w:r>
      <w:r w:rsidRPr="00B82546">
        <w:rPr>
          <w:rFonts w:ascii="宋体" w:eastAsia="宋体" w:hAnsi="宋体"/>
          <w:spacing w:val="0"/>
          <w:kern w:val="2"/>
          <w:szCs w:val="24"/>
        </w:rPr>
        <w:t>-</w:t>
      </w:r>
      <w:r w:rsidRPr="00B82546">
        <w:rPr>
          <w:rFonts w:ascii="宋体" w:eastAsia="宋体" w:hAnsi="宋体" w:hint="eastAsia"/>
          <w:spacing w:val="0"/>
          <w:kern w:val="2"/>
          <w:szCs w:val="24"/>
        </w:rPr>
        <w:t>1</w:t>
      </w:r>
      <w:r w:rsidRPr="00B82546">
        <w:rPr>
          <w:rFonts w:ascii="宋体" w:eastAsia="宋体" w:hAnsi="宋体"/>
          <w:spacing w:val="0"/>
          <w:kern w:val="2"/>
          <w:szCs w:val="24"/>
        </w:rPr>
        <w:t>的规定。</w:t>
      </w:r>
    </w:p>
    <w:p w14:paraId="62A8CBCE" w14:textId="77777777" w:rsidR="000004B7" w:rsidRPr="00B82546" w:rsidRDefault="00801DA3">
      <w:pPr>
        <w:pStyle w:val="af5"/>
        <w:rPr>
          <w:color w:val="auto"/>
        </w:rPr>
      </w:pPr>
      <w:r w:rsidRPr="00B82546">
        <w:rPr>
          <w:rFonts w:hint="eastAsia"/>
          <w:color w:val="auto"/>
        </w:rPr>
        <w:t>路基填料最小强度和</w:t>
      </w:r>
      <w:r w:rsidRPr="00B82546">
        <w:rPr>
          <w:color w:val="auto"/>
        </w:rPr>
        <w:t>压实度</w:t>
      </w:r>
      <w:r w:rsidRPr="00B82546">
        <w:rPr>
          <w:rFonts w:hint="eastAsia"/>
          <w:color w:val="auto"/>
        </w:rPr>
        <w:t>要求</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71"/>
        <w:gridCol w:w="1256"/>
        <w:gridCol w:w="2121"/>
        <w:gridCol w:w="2102"/>
        <w:gridCol w:w="1089"/>
        <w:gridCol w:w="2017"/>
      </w:tblGrid>
      <w:tr w:rsidR="00726F80" w:rsidRPr="00B82546" w14:paraId="4835BCB5" w14:textId="77777777">
        <w:trPr>
          <w:trHeight w:val="397"/>
          <w:jc w:val="center"/>
        </w:trPr>
        <w:tc>
          <w:tcPr>
            <w:tcW w:w="2027" w:type="dxa"/>
            <w:gridSpan w:val="2"/>
            <w:vAlign w:val="center"/>
          </w:tcPr>
          <w:p w14:paraId="009F90C8" w14:textId="77777777" w:rsidR="000004B7" w:rsidRPr="00B82546" w:rsidRDefault="00801DA3">
            <w:pPr>
              <w:pStyle w:val="af7"/>
              <w:rPr>
                <w:b/>
                <w:sz w:val="21"/>
                <w:szCs w:val="21"/>
              </w:rPr>
            </w:pPr>
            <w:bookmarkStart w:id="2" w:name="OLE_LINK1"/>
            <w:r w:rsidRPr="00B82546">
              <w:rPr>
                <w:b/>
                <w:sz w:val="21"/>
                <w:szCs w:val="21"/>
              </w:rPr>
              <w:t>填</w:t>
            </w:r>
            <w:r w:rsidRPr="00B82546">
              <w:rPr>
                <w:b/>
                <w:sz w:val="21"/>
                <w:szCs w:val="21"/>
              </w:rPr>
              <w:t xml:space="preserve"> </w:t>
            </w:r>
            <w:r w:rsidRPr="00B82546">
              <w:rPr>
                <w:b/>
                <w:sz w:val="21"/>
                <w:szCs w:val="21"/>
              </w:rPr>
              <w:t>挖</w:t>
            </w:r>
            <w:r w:rsidRPr="00B82546">
              <w:rPr>
                <w:b/>
                <w:sz w:val="21"/>
                <w:szCs w:val="21"/>
              </w:rPr>
              <w:t xml:space="preserve"> </w:t>
            </w:r>
            <w:r w:rsidRPr="00B82546">
              <w:rPr>
                <w:b/>
                <w:sz w:val="21"/>
                <w:szCs w:val="21"/>
              </w:rPr>
              <w:t>类</w:t>
            </w:r>
            <w:r w:rsidRPr="00B82546">
              <w:rPr>
                <w:b/>
                <w:sz w:val="21"/>
                <w:szCs w:val="21"/>
              </w:rPr>
              <w:t xml:space="preserve"> </w:t>
            </w:r>
            <w:r w:rsidRPr="00B82546">
              <w:rPr>
                <w:b/>
                <w:sz w:val="21"/>
                <w:szCs w:val="21"/>
              </w:rPr>
              <w:t>型</w:t>
            </w:r>
          </w:p>
        </w:tc>
        <w:tc>
          <w:tcPr>
            <w:tcW w:w="2121" w:type="dxa"/>
            <w:vAlign w:val="center"/>
          </w:tcPr>
          <w:p w14:paraId="0481EE33" w14:textId="77777777" w:rsidR="000004B7" w:rsidRPr="00B82546" w:rsidRDefault="00801DA3">
            <w:pPr>
              <w:pStyle w:val="af7"/>
              <w:rPr>
                <w:b/>
                <w:sz w:val="21"/>
                <w:szCs w:val="21"/>
              </w:rPr>
            </w:pPr>
            <w:r w:rsidRPr="00B82546">
              <w:rPr>
                <w:b/>
                <w:sz w:val="21"/>
                <w:szCs w:val="21"/>
              </w:rPr>
              <w:t>路面底面以下深度</w:t>
            </w:r>
          </w:p>
          <w:p w14:paraId="079BCE15" w14:textId="77777777" w:rsidR="000004B7" w:rsidRPr="00B82546" w:rsidRDefault="00801DA3">
            <w:pPr>
              <w:pStyle w:val="af7"/>
              <w:rPr>
                <w:b/>
                <w:sz w:val="21"/>
                <w:szCs w:val="21"/>
              </w:rPr>
            </w:pPr>
            <w:r w:rsidRPr="00B82546">
              <w:rPr>
                <w:b/>
                <w:sz w:val="21"/>
                <w:szCs w:val="21"/>
              </w:rPr>
              <w:t>(cm)</w:t>
            </w:r>
          </w:p>
        </w:tc>
        <w:tc>
          <w:tcPr>
            <w:tcW w:w="2102" w:type="dxa"/>
            <w:vAlign w:val="center"/>
          </w:tcPr>
          <w:p w14:paraId="7F3DB966" w14:textId="77777777" w:rsidR="000004B7" w:rsidRPr="00B82546" w:rsidRDefault="00801DA3">
            <w:pPr>
              <w:pStyle w:val="af7"/>
              <w:rPr>
                <w:b/>
                <w:sz w:val="21"/>
                <w:szCs w:val="21"/>
              </w:rPr>
            </w:pPr>
            <w:r w:rsidRPr="00B82546">
              <w:rPr>
                <w:rFonts w:hint="eastAsia"/>
                <w:b/>
                <w:sz w:val="21"/>
                <w:szCs w:val="21"/>
              </w:rPr>
              <w:t>填料最小强度</w:t>
            </w:r>
          </w:p>
          <w:p w14:paraId="7DFE80B5" w14:textId="77777777" w:rsidR="000004B7" w:rsidRPr="00B82546" w:rsidRDefault="00801DA3">
            <w:pPr>
              <w:pStyle w:val="af7"/>
              <w:rPr>
                <w:b/>
                <w:sz w:val="21"/>
                <w:szCs w:val="21"/>
              </w:rPr>
            </w:pPr>
            <w:r w:rsidRPr="00B82546">
              <w:rPr>
                <w:rFonts w:hint="eastAsia"/>
                <w:b/>
                <w:sz w:val="21"/>
                <w:szCs w:val="21"/>
              </w:rPr>
              <w:t>（</w:t>
            </w:r>
            <w:r w:rsidRPr="00B82546">
              <w:rPr>
                <w:rFonts w:hint="eastAsia"/>
                <w:b/>
                <w:sz w:val="21"/>
                <w:szCs w:val="21"/>
              </w:rPr>
              <w:t>CBR</w:t>
            </w:r>
            <w:r w:rsidRPr="00B82546">
              <w:rPr>
                <w:rFonts w:hint="eastAsia"/>
                <w:b/>
                <w:sz w:val="21"/>
                <w:szCs w:val="21"/>
              </w:rPr>
              <w:t>）（</w:t>
            </w:r>
            <w:r w:rsidRPr="00B82546">
              <w:rPr>
                <w:rFonts w:hint="eastAsia"/>
                <w:b/>
                <w:sz w:val="21"/>
                <w:szCs w:val="21"/>
              </w:rPr>
              <w:t>%</w:t>
            </w:r>
            <w:r w:rsidRPr="00B82546">
              <w:rPr>
                <w:rFonts w:hint="eastAsia"/>
                <w:b/>
                <w:sz w:val="21"/>
                <w:szCs w:val="21"/>
              </w:rPr>
              <w:t>）</w:t>
            </w:r>
          </w:p>
        </w:tc>
        <w:tc>
          <w:tcPr>
            <w:tcW w:w="1089" w:type="dxa"/>
          </w:tcPr>
          <w:p w14:paraId="279C9F82" w14:textId="77777777" w:rsidR="000004B7" w:rsidRPr="00B82546" w:rsidRDefault="00801DA3">
            <w:pPr>
              <w:pStyle w:val="af7"/>
              <w:rPr>
                <w:b/>
                <w:sz w:val="21"/>
                <w:szCs w:val="21"/>
              </w:rPr>
            </w:pPr>
            <w:r w:rsidRPr="00B82546">
              <w:rPr>
                <w:b/>
                <w:sz w:val="21"/>
                <w:szCs w:val="21"/>
              </w:rPr>
              <w:t>压实度</w:t>
            </w:r>
          </w:p>
          <w:p w14:paraId="3EA00C87" w14:textId="77777777" w:rsidR="000004B7" w:rsidRPr="00B82546" w:rsidRDefault="00801DA3">
            <w:pPr>
              <w:pStyle w:val="af7"/>
              <w:rPr>
                <w:b/>
                <w:sz w:val="21"/>
                <w:szCs w:val="21"/>
              </w:rPr>
            </w:pPr>
            <w:r w:rsidRPr="00B82546">
              <w:rPr>
                <w:b/>
                <w:sz w:val="21"/>
                <w:szCs w:val="21"/>
              </w:rPr>
              <w:t>(%)</w:t>
            </w:r>
          </w:p>
        </w:tc>
        <w:tc>
          <w:tcPr>
            <w:tcW w:w="2017" w:type="dxa"/>
          </w:tcPr>
          <w:p w14:paraId="1D0D69C4" w14:textId="77777777" w:rsidR="000004B7" w:rsidRPr="00B82546" w:rsidRDefault="00801DA3">
            <w:pPr>
              <w:pStyle w:val="af7"/>
              <w:rPr>
                <w:b/>
                <w:sz w:val="21"/>
                <w:szCs w:val="21"/>
              </w:rPr>
            </w:pPr>
            <w:r w:rsidRPr="00B82546">
              <w:rPr>
                <w:rFonts w:hint="eastAsia"/>
                <w:b/>
                <w:sz w:val="21"/>
                <w:szCs w:val="21"/>
              </w:rPr>
              <w:t>填料最大粒径</w:t>
            </w:r>
          </w:p>
          <w:p w14:paraId="269F4C10" w14:textId="77777777" w:rsidR="000004B7" w:rsidRPr="00B82546" w:rsidRDefault="00801DA3">
            <w:pPr>
              <w:pStyle w:val="af7"/>
              <w:rPr>
                <w:b/>
                <w:sz w:val="21"/>
                <w:szCs w:val="21"/>
              </w:rPr>
            </w:pPr>
            <w:r w:rsidRPr="00B82546">
              <w:rPr>
                <w:rFonts w:hint="eastAsia"/>
                <w:b/>
                <w:sz w:val="21"/>
                <w:szCs w:val="21"/>
              </w:rPr>
              <w:t>（</w:t>
            </w:r>
            <w:r w:rsidRPr="00B82546">
              <w:rPr>
                <w:rFonts w:hint="eastAsia"/>
                <w:b/>
                <w:sz w:val="21"/>
                <w:szCs w:val="21"/>
              </w:rPr>
              <w:t>mm</w:t>
            </w:r>
            <w:r w:rsidRPr="00B82546">
              <w:rPr>
                <w:rFonts w:hint="eastAsia"/>
                <w:b/>
                <w:sz w:val="21"/>
                <w:szCs w:val="21"/>
              </w:rPr>
              <w:t>）</w:t>
            </w:r>
          </w:p>
        </w:tc>
      </w:tr>
      <w:tr w:rsidR="00726F80" w:rsidRPr="00B82546" w14:paraId="2F2C2751" w14:textId="77777777">
        <w:trPr>
          <w:trHeight w:val="397"/>
          <w:jc w:val="center"/>
        </w:trPr>
        <w:tc>
          <w:tcPr>
            <w:tcW w:w="771" w:type="dxa"/>
            <w:vMerge w:val="restart"/>
            <w:vAlign w:val="center"/>
          </w:tcPr>
          <w:p w14:paraId="50953CC0" w14:textId="77777777" w:rsidR="000004B7" w:rsidRPr="00B82546" w:rsidRDefault="00801DA3">
            <w:pPr>
              <w:pStyle w:val="af7"/>
              <w:rPr>
                <w:sz w:val="21"/>
                <w:szCs w:val="21"/>
              </w:rPr>
            </w:pPr>
            <w:r w:rsidRPr="00B82546">
              <w:rPr>
                <w:sz w:val="21"/>
                <w:szCs w:val="21"/>
              </w:rPr>
              <w:t>填</w:t>
            </w:r>
          </w:p>
          <w:p w14:paraId="08487928" w14:textId="77777777" w:rsidR="000004B7" w:rsidRPr="00B82546" w:rsidRDefault="00801DA3">
            <w:pPr>
              <w:pStyle w:val="af7"/>
              <w:rPr>
                <w:sz w:val="21"/>
                <w:szCs w:val="21"/>
              </w:rPr>
            </w:pPr>
            <w:r w:rsidRPr="00B82546">
              <w:rPr>
                <w:sz w:val="21"/>
                <w:szCs w:val="21"/>
              </w:rPr>
              <w:t>方</w:t>
            </w:r>
          </w:p>
          <w:p w14:paraId="5F5C9A1E" w14:textId="77777777" w:rsidR="000004B7" w:rsidRPr="00B82546" w:rsidRDefault="00801DA3">
            <w:pPr>
              <w:pStyle w:val="af7"/>
              <w:rPr>
                <w:sz w:val="21"/>
                <w:szCs w:val="21"/>
              </w:rPr>
            </w:pPr>
            <w:r w:rsidRPr="00B82546">
              <w:rPr>
                <w:sz w:val="21"/>
                <w:szCs w:val="21"/>
              </w:rPr>
              <w:t>路</w:t>
            </w:r>
          </w:p>
          <w:p w14:paraId="7E915FA4" w14:textId="77777777" w:rsidR="000004B7" w:rsidRPr="00B82546" w:rsidRDefault="00801DA3">
            <w:pPr>
              <w:pStyle w:val="af7"/>
              <w:rPr>
                <w:sz w:val="21"/>
                <w:szCs w:val="21"/>
              </w:rPr>
            </w:pPr>
            <w:r w:rsidRPr="00B82546">
              <w:rPr>
                <w:sz w:val="21"/>
                <w:szCs w:val="21"/>
              </w:rPr>
              <w:t>基</w:t>
            </w:r>
          </w:p>
        </w:tc>
        <w:tc>
          <w:tcPr>
            <w:tcW w:w="1256" w:type="dxa"/>
            <w:vAlign w:val="center"/>
          </w:tcPr>
          <w:p w14:paraId="2A0F0240" w14:textId="77777777" w:rsidR="000004B7" w:rsidRPr="00B82546" w:rsidRDefault="00801DA3">
            <w:pPr>
              <w:pStyle w:val="af7"/>
              <w:rPr>
                <w:sz w:val="21"/>
                <w:szCs w:val="21"/>
              </w:rPr>
            </w:pPr>
            <w:r w:rsidRPr="00B82546">
              <w:rPr>
                <w:sz w:val="21"/>
                <w:szCs w:val="21"/>
              </w:rPr>
              <w:t>上路床</w:t>
            </w:r>
          </w:p>
        </w:tc>
        <w:tc>
          <w:tcPr>
            <w:tcW w:w="2121" w:type="dxa"/>
            <w:vAlign w:val="center"/>
          </w:tcPr>
          <w:p w14:paraId="1CD62BD7" w14:textId="77777777" w:rsidR="000004B7" w:rsidRPr="00B82546" w:rsidRDefault="00801DA3">
            <w:pPr>
              <w:pStyle w:val="af7"/>
              <w:rPr>
                <w:sz w:val="21"/>
                <w:szCs w:val="21"/>
              </w:rPr>
            </w:pPr>
            <w:r w:rsidRPr="00B82546">
              <w:rPr>
                <w:sz w:val="21"/>
                <w:szCs w:val="21"/>
              </w:rPr>
              <w:t>0</w:t>
            </w:r>
            <w:r w:rsidRPr="00B82546">
              <w:rPr>
                <w:sz w:val="21"/>
                <w:szCs w:val="21"/>
              </w:rPr>
              <w:t>～</w:t>
            </w:r>
            <w:r w:rsidRPr="00B82546">
              <w:rPr>
                <w:sz w:val="21"/>
                <w:szCs w:val="21"/>
              </w:rPr>
              <w:t>30</w:t>
            </w:r>
          </w:p>
        </w:tc>
        <w:tc>
          <w:tcPr>
            <w:tcW w:w="2102" w:type="dxa"/>
          </w:tcPr>
          <w:p w14:paraId="5F5CA1BC" w14:textId="77777777" w:rsidR="000004B7" w:rsidRPr="00B82546" w:rsidRDefault="00801DA3">
            <w:pPr>
              <w:pStyle w:val="af7"/>
              <w:rPr>
                <w:sz w:val="21"/>
                <w:szCs w:val="21"/>
              </w:rPr>
            </w:pPr>
            <w:r w:rsidRPr="00B82546">
              <w:rPr>
                <w:rFonts w:hint="eastAsia"/>
                <w:sz w:val="21"/>
                <w:szCs w:val="21"/>
              </w:rPr>
              <w:t>5</w:t>
            </w:r>
          </w:p>
        </w:tc>
        <w:tc>
          <w:tcPr>
            <w:tcW w:w="1089" w:type="dxa"/>
            <w:vAlign w:val="center"/>
          </w:tcPr>
          <w:p w14:paraId="7FB57FD6" w14:textId="2F8CEAD8" w:rsidR="000004B7" w:rsidRPr="00B82546" w:rsidRDefault="00801DA3">
            <w:pPr>
              <w:pStyle w:val="af7"/>
              <w:rPr>
                <w:sz w:val="21"/>
                <w:szCs w:val="21"/>
              </w:rPr>
            </w:pPr>
            <w:r w:rsidRPr="00B82546">
              <w:rPr>
                <w:sz w:val="21"/>
                <w:szCs w:val="21"/>
              </w:rPr>
              <w:t>≥ 9</w:t>
            </w:r>
            <w:r w:rsidR="00ED7F6A">
              <w:rPr>
                <w:rFonts w:hint="eastAsia"/>
                <w:sz w:val="21"/>
                <w:szCs w:val="21"/>
              </w:rPr>
              <w:t>2</w:t>
            </w:r>
          </w:p>
        </w:tc>
        <w:tc>
          <w:tcPr>
            <w:tcW w:w="2017" w:type="dxa"/>
            <w:vAlign w:val="center"/>
          </w:tcPr>
          <w:p w14:paraId="70F62D13" w14:textId="77777777" w:rsidR="000004B7" w:rsidRPr="00B82546" w:rsidRDefault="00801DA3">
            <w:pPr>
              <w:pStyle w:val="af7"/>
              <w:rPr>
                <w:sz w:val="21"/>
                <w:szCs w:val="21"/>
              </w:rPr>
            </w:pPr>
            <w:r w:rsidRPr="00B82546">
              <w:rPr>
                <w:rFonts w:hint="eastAsia"/>
                <w:sz w:val="21"/>
                <w:szCs w:val="21"/>
              </w:rPr>
              <w:t>100</w:t>
            </w:r>
          </w:p>
        </w:tc>
      </w:tr>
      <w:tr w:rsidR="00726F80" w:rsidRPr="00B82546" w14:paraId="7ECA19D8" w14:textId="77777777">
        <w:trPr>
          <w:trHeight w:val="397"/>
          <w:jc w:val="center"/>
        </w:trPr>
        <w:tc>
          <w:tcPr>
            <w:tcW w:w="771" w:type="dxa"/>
            <w:vMerge/>
            <w:vAlign w:val="center"/>
          </w:tcPr>
          <w:p w14:paraId="4BED1A2E" w14:textId="77777777" w:rsidR="000004B7" w:rsidRPr="00B82546" w:rsidRDefault="000004B7">
            <w:pPr>
              <w:pStyle w:val="af7"/>
              <w:rPr>
                <w:sz w:val="21"/>
                <w:szCs w:val="21"/>
              </w:rPr>
            </w:pPr>
          </w:p>
        </w:tc>
        <w:tc>
          <w:tcPr>
            <w:tcW w:w="1256" w:type="dxa"/>
            <w:vAlign w:val="center"/>
          </w:tcPr>
          <w:p w14:paraId="621222B0" w14:textId="77777777" w:rsidR="000004B7" w:rsidRPr="00B82546" w:rsidRDefault="00801DA3">
            <w:pPr>
              <w:pStyle w:val="af7"/>
              <w:rPr>
                <w:sz w:val="21"/>
                <w:szCs w:val="21"/>
              </w:rPr>
            </w:pPr>
            <w:r w:rsidRPr="00B82546">
              <w:rPr>
                <w:sz w:val="21"/>
                <w:szCs w:val="21"/>
              </w:rPr>
              <w:t>下路床</w:t>
            </w:r>
          </w:p>
        </w:tc>
        <w:tc>
          <w:tcPr>
            <w:tcW w:w="2121" w:type="dxa"/>
            <w:vAlign w:val="center"/>
          </w:tcPr>
          <w:p w14:paraId="6CC99AD1" w14:textId="77777777" w:rsidR="000004B7" w:rsidRPr="00B82546" w:rsidRDefault="00801DA3">
            <w:pPr>
              <w:pStyle w:val="af7"/>
              <w:rPr>
                <w:sz w:val="21"/>
                <w:szCs w:val="21"/>
              </w:rPr>
            </w:pPr>
            <w:r w:rsidRPr="00B82546">
              <w:rPr>
                <w:sz w:val="21"/>
                <w:szCs w:val="21"/>
              </w:rPr>
              <w:t>30</w:t>
            </w:r>
            <w:r w:rsidRPr="00B82546">
              <w:rPr>
                <w:sz w:val="21"/>
                <w:szCs w:val="21"/>
              </w:rPr>
              <w:t>～</w:t>
            </w:r>
            <w:r w:rsidRPr="00B82546">
              <w:rPr>
                <w:sz w:val="21"/>
                <w:szCs w:val="21"/>
              </w:rPr>
              <w:t>80</w:t>
            </w:r>
          </w:p>
        </w:tc>
        <w:tc>
          <w:tcPr>
            <w:tcW w:w="2102" w:type="dxa"/>
          </w:tcPr>
          <w:p w14:paraId="0D453ED0" w14:textId="77777777" w:rsidR="000004B7" w:rsidRPr="00B82546" w:rsidRDefault="00801DA3">
            <w:pPr>
              <w:pStyle w:val="af7"/>
              <w:rPr>
                <w:sz w:val="21"/>
                <w:szCs w:val="21"/>
              </w:rPr>
            </w:pPr>
            <w:r w:rsidRPr="00B82546">
              <w:rPr>
                <w:rFonts w:hint="eastAsia"/>
                <w:sz w:val="21"/>
                <w:szCs w:val="21"/>
              </w:rPr>
              <w:t>3</w:t>
            </w:r>
          </w:p>
        </w:tc>
        <w:tc>
          <w:tcPr>
            <w:tcW w:w="1089" w:type="dxa"/>
            <w:vAlign w:val="center"/>
          </w:tcPr>
          <w:p w14:paraId="348760D8" w14:textId="2452E4D9" w:rsidR="000004B7" w:rsidRPr="00B82546" w:rsidRDefault="00801DA3">
            <w:pPr>
              <w:pStyle w:val="af7"/>
              <w:rPr>
                <w:sz w:val="21"/>
                <w:szCs w:val="21"/>
              </w:rPr>
            </w:pPr>
            <w:r w:rsidRPr="00B82546">
              <w:rPr>
                <w:sz w:val="21"/>
                <w:szCs w:val="21"/>
              </w:rPr>
              <w:t>≥ 9</w:t>
            </w:r>
            <w:r w:rsidR="00ED7F6A">
              <w:rPr>
                <w:rFonts w:hint="eastAsia"/>
                <w:sz w:val="21"/>
                <w:szCs w:val="21"/>
              </w:rPr>
              <w:t>2</w:t>
            </w:r>
          </w:p>
        </w:tc>
        <w:tc>
          <w:tcPr>
            <w:tcW w:w="2017" w:type="dxa"/>
            <w:vAlign w:val="center"/>
          </w:tcPr>
          <w:p w14:paraId="489B098C" w14:textId="77777777" w:rsidR="000004B7" w:rsidRPr="00B82546" w:rsidRDefault="00801DA3">
            <w:pPr>
              <w:pStyle w:val="af7"/>
              <w:rPr>
                <w:sz w:val="21"/>
                <w:szCs w:val="21"/>
              </w:rPr>
            </w:pPr>
            <w:r w:rsidRPr="00B82546">
              <w:rPr>
                <w:rFonts w:hint="eastAsia"/>
                <w:sz w:val="21"/>
                <w:szCs w:val="21"/>
              </w:rPr>
              <w:t>100</w:t>
            </w:r>
          </w:p>
        </w:tc>
      </w:tr>
      <w:tr w:rsidR="00726F80" w:rsidRPr="00B82546" w14:paraId="3911DFF0" w14:textId="77777777">
        <w:trPr>
          <w:trHeight w:val="397"/>
          <w:jc w:val="center"/>
        </w:trPr>
        <w:tc>
          <w:tcPr>
            <w:tcW w:w="771" w:type="dxa"/>
            <w:vMerge/>
            <w:vAlign w:val="center"/>
          </w:tcPr>
          <w:p w14:paraId="2A4E7971" w14:textId="77777777" w:rsidR="000004B7" w:rsidRPr="00B82546" w:rsidRDefault="000004B7">
            <w:pPr>
              <w:pStyle w:val="af7"/>
              <w:rPr>
                <w:sz w:val="21"/>
                <w:szCs w:val="21"/>
              </w:rPr>
            </w:pPr>
          </w:p>
        </w:tc>
        <w:tc>
          <w:tcPr>
            <w:tcW w:w="1256" w:type="dxa"/>
            <w:vAlign w:val="center"/>
          </w:tcPr>
          <w:p w14:paraId="1F95B533" w14:textId="77777777" w:rsidR="000004B7" w:rsidRPr="00B82546" w:rsidRDefault="00801DA3">
            <w:pPr>
              <w:pStyle w:val="af7"/>
              <w:rPr>
                <w:sz w:val="21"/>
                <w:szCs w:val="21"/>
              </w:rPr>
            </w:pPr>
            <w:r w:rsidRPr="00B82546">
              <w:rPr>
                <w:sz w:val="21"/>
                <w:szCs w:val="21"/>
              </w:rPr>
              <w:t>上路堤</w:t>
            </w:r>
          </w:p>
        </w:tc>
        <w:tc>
          <w:tcPr>
            <w:tcW w:w="2121" w:type="dxa"/>
            <w:vAlign w:val="center"/>
          </w:tcPr>
          <w:p w14:paraId="4D553480" w14:textId="77777777" w:rsidR="000004B7" w:rsidRPr="00B82546" w:rsidRDefault="00801DA3">
            <w:pPr>
              <w:pStyle w:val="af7"/>
              <w:rPr>
                <w:sz w:val="21"/>
                <w:szCs w:val="21"/>
              </w:rPr>
            </w:pPr>
            <w:r w:rsidRPr="00B82546">
              <w:rPr>
                <w:sz w:val="21"/>
                <w:szCs w:val="21"/>
              </w:rPr>
              <w:t>80</w:t>
            </w:r>
            <w:r w:rsidRPr="00B82546">
              <w:rPr>
                <w:sz w:val="21"/>
                <w:szCs w:val="21"/>
              </w:rPr>
              <w:t>～</w:t>
            </w:r>
            <w:r w:rsidRPr="00B82546">
              <w:rPr>
                <w:sz w:val="21"/>
                <w:szCs w:val="21"/>
              </w:rPr>
              <w:t>150</w:t>
            </w:r>
          </w:p>
        </w:tc>
        <w:tc>
          <w:tcPr>
            <w:tcW w:w="2102" w:type="dxa"/>
          </w:tcPr>
          <w:p w14:paraId="58CBFD92" w14:textId="77777777" w:rsidR="000004B7" w:rsidRPr="00B82546" w:rsidRDefault="00801DA3">
            <w:pPr>
              <w:pStyle w:val="af7"/>
              <w:rPr>
                <w:sz w:val="21"/>
                <w:szCs w:val="21"/>
              </w:rPr>
            </w:pPr>
            <w:r w:rsidRPr="00B82546">
              <w:rPr>
                <w:rFonts w:hint="eastAsia"/>
                <w:sz w:val="21"/>
                <w:szCs w:val="21"/>
              </w:rPr>
              <w:t>3</w:t>
            </w:r>
          </w:p>
        </w:tc>
        <w:tc>
          <w:tcPr>
            <w:tcW w:w="1089" w:type="dxa"/>
            <w:vAlign w:val="center"/>
          </w:tcPr>
          <w:p w14:paraId="24CBB989" w14:textId="0835B6B9" w:rsidR="000004B7" w:rsidRPr="00B82546" w:rsidRDefault="00801DA3">
            <w:pPr>
              <w:pStyle w:val="af7"/>
              <w:rPr>
                <w:sz w:val="21"/>
                <w:szCs w:val="21"/>
              </w:rPr>
            </w:pPr>
            <w:r w:rsidRPr="00B82546">
              <w:rPr>
                <w:sz w:val="21"/>
                <w:szCs w:val="21"/>
              </w:rPr>
              <w:t>≥ 9</w:t>
            </w:r>
            <w:r w:rsidR="00ED7F6A">
              <w:rPr>
                <w:rFonts w:hint="eastAsia"/>
                <w:sz w:val="21"/>
                <w:szCs w:val="21"/>
              </w:rPr>
              <w:t>1</w:t>
            </w:r>
          </w:p>
        </w:tc>
        <w:tc>
          <w:tcPr>
            <w:tcW w:w="2017" w:type="dxa"/>
            <w:vAlign w:val="center"/>
          </w:tcPr>
          <w:p w14:paraId="36997B09" w14:textId="77777777" w:rsidR="000004B7" w:rsidRPr="00B82546" w:rsidRDefault="00801DA3">
            <w:pPr>
              <w:pStyle w:val="af7"/>
              <w:rPr>
                <w:sz w:val="21"/>
                <w:szCs w:val="21"/>
              </w:rPr>
            </w:pPr>
            <w:r w:rsidRPr="00B82546">
              <w:rPr>
                <w:rFonts w:hint="eastAsia"/>
                <w:sz w:val="21"/>
                <w:szCs w:val="21"/>
              </w:rPr>
              <w:t>150</w:t>
            </w:r>
          </w:p>
        </w:tc>
      </w:tr>
      <w:tr w:rsidR="00726F80" w:rsidRPr="00B82546" w14:paraId="1667C6F0" w14:textId="77777777">
        <w:trPr>
          <w:trHeight w:val="397"/>
          <w:jc w:val="center"/>
        </w:trPr>
        <w:tc>
          <w:tcPr>
            <w:tcW w:w="771" w:type="dxa"/>
            <w:vMerge/>
            <w:vAlign w:val="center"/>
          </w:tcPr>
          <w:p w14:paraId="7DC8C197" w14:textId="77777777" w:rsidR="000004B7" w:rsidRPr="00B82546" w:rsidRDefault="000004B7">
            <w:pPr>
              <w:pStyle w:val="af7"/>
              <w:rPr>
                <w:sz w:val="21"/>
                <w:szCs w:val="21"/>
              </w:rPr>
            </w:pPr>
          </w:p>
        </w:tc>
        <w:tc>
          <w:tcPr>
            <w:tcW w:w="1256" w:type="dxa"/>
            <w:vAlign w:val="center"/>
          </w:tcPr>
          <w:p w14:paraId="19B7C208" w14:textId="77777777" w:rsidR="000004B7" w:rsidRPr="00B82546" w:rsidRDefault="00801DA3">
            <w:pPr>
              <w:pStyle w:val="af7"/>
              <w:rPr>
                <w:sz w:val="21"/>
                <w:szCs w:val="21"/>
              </w:rPr>
            </w:pPr>
            <w:r w:rsidRPr="00B82546">
              <w:rPr>
                <w:sz w:val="21"/>
                <w:szCs w:val="21"/>
              </w:rPr>
              <w:t>下路堤</w:t>
            </w:r>
          </w:p>
        </w:tc>
        <w:tc>
          <w:tcPr>
            <w:tcW w:w="2121" w:type="dxa"/>
            <w:vAlign w:val="center"/>
          </w:tcPr>
          <w:p w14:paraId="399B7044" w14:textId="77777777" w:rsidR="000004B7" w:rsidRPr="00B82546" w:rsidRDefault="00801DA3">
            <w:pPr>
              <w:pStyle w:val="af7"/>
              <w:rPr>
                <w:sz w:val="21"/>
                <w:szCs w:val="21"/>
              </w:rPr>
            </w:pPr>
            <w:r w:rsidRPr="00B82546">
              <w:rPr>
                <w:sz w:val="21"/>
                <w:szCs w:val="21"/>
              </w:rPr>
              <w:t>150</w:t>
            </w:r>
            <w:r w:rsidRPr="00B82546">
              <w:rPr>
                <w:sz w:val="21"/>
                <w:szCs w:val="21"/>
              </w:rPr>
              <w:t>以下</w:t>
            </w:r>
          </w:p>
        </w:tc>
        <w:tc>
          <w:tcPr>
            <w:tcW w:w="2102" w:type="dxa"/>
          </w:tcPr>
          <w:p w14:paraId="1B2EC5DC" w14:textId="77777777" w:rsidR="000004B7" w:rsidRPr="00B82546" w:rsidRDefault="00801DA3">
            <w:pPr>
              <w:pStyle w:val="af7"/>
              <w:rPr>
                <w:sz w:val="21"/>
                <w:szCs w:val="21"/>
              </w:rPr>
            </w:pPr>
            <w:r w:rsidRPr="00B82546">
              <w:rPr>
                <w:rFonts w:hint="eastAsia"/>
                <w:sz w:val="21"/>
                <w:szCs w:val="21"/>
              </w:rPr>
              <w:t>2</w:t>
            </w:r>
          </w:p>
        </w:tc>
        <w:tc>
          <w:tcPr>
            <w:tcW w:w="1089" w:type="dxa"/>
            <w:vAlign w:val="center"/>
          </w:tcPr>
          <w:p w14:paraId="6C6944A3" w14:textId="77777777" w:rsidR="000004B7" w:rsidRPr="00B82546" w:rsidRDefault="00801DA3">
            <w:pPr>
              <w:pStyle w:val="af7"/>
              <w:rPr>
                <w:sz w:val="21"/>
                <w:szCs w:val="21"/>
              </w:rPr>
            </w:pPr>
            <w:r w:rsidRPr="00B82546">
              <w:rPr>
                <w:sz w:val="21"/>
                <w:szCs w:val="21"/>
              </w:rPr>
              <w:t>≥ 90</w:t>
            </w:r>
          </w:p>
        </w:tc>
        <w:tc>
          <w:tcPr>
            <w:tcW w:w="2017" w:type="dxa"/>
            <w:vAlign w:val="center"/>
          </w:tcPr>
          <w:p w14:paraId="1D7B1881" w14:textId="77777777" w:rsidR="000004B7" w:rsidRPr="00B82546" w:rsidRDefault="00801DA3">
            <w:pPr>
              <w:pStyle w:val="af7"/>
              <w:rPr>
                <w:sz w:val="21"/>
                <w:szCs w:val="21"/>
              </w:rPr>
            </w:pPr>
            <w:r w:rsidRPr="00B82546">
              <w:rPr>
                <w:rFonts w:hint="eastAsia"/>
                <w:sz w:val="21"/>
                <w:szCs w:val="21"/>
              </w:rPr>
              <w:t>150</w:t>
            </w:r>
          </w:p>
        </w:tc>
      </w:tr>
      <w:tr w:rsidR="00726F80" w:rsidRPr="00B82546" w14:paraId="38908E56" w14:textId="77777777">
        <w:trPr>
          <w:trHeight w:val="397"/>
          <w:jc w:val="center"/>
        </w:trPr>
        <w:tc>
          <w:tcPr>
            <w:tcW w:w="2027" w:type="dxa"/>
            <w:gridSpan w:val="2"/>
            <w:vMerge w:val="restart"/>
            <w:vAlign w:val="center"/>
          </w:tcPr>
          <w:p w14:paraId="26478FE6" w14:textId="77777777" w:rsidR="000004B7" w:rsidRPr="00B82546" w:rsidRDefault="00801DA3">
            <w:pPr>
              <w:pStyle w:val="af7"/>
              <w:rPr>
                <w:sz w:val="21"/>
                <w:szCs w:val="21"/>
              </w:rPr>
            </w:pPr>
            <w:proofErr w:type="gramStart"/>
            <w:r w:rsidRPr="00B82546">
              <w:rPr>
                <w:sz w:val="21"/>
                <w:szCs w:val="21"/>
              </w:rPr>
              <w:t>零填及</w:t>
            </w:r>
            <w:proofErr w:type="gramEnd"/>
            <w:r w:rsidRPr="00B82546">
              <w:rPr>
                <w:sz w:val="21"/>
                <w:szCs w:val="21"/>
              </w:rPr>
              <w:t>挖方路基</w:t>
            </w:r>
          </w:p>
        </w:tc>
        <w:tc>
          <w:tcPr>
            <w:tcW w:w="2121" w:type="dxa"/>
            <w:vAlign w:val="center"/>
          </w:tcPr>
          <w:p w14:paraId="22683290" w14:textId="77777777" w:rsidR="000004B7" w:rsidRPr="00B82546" w:rsidRDefault="00801DA3">
            <w:pPr>
              <w:pStyle w:val="af7"/>
              <w:rPr>
                <w:sz w:val="21"/>
                <w:szCs w:val="21"/>
              </w:rPr>
            </w:pPr>
            <w:r w:rsidRPr="00B82546">
              <w:rPr>
                <w:sz w:val="21"/>
                <w:szCs w:val="21"/>
              </w:rPr>
              <w:t>0~30</w:t>
            </w:r>
          </w:p>
        </w:tc>
        <w:tc>
          <w:tcPr>
            <w:tcW w:w="2102" w:type="dxa"/>
            <w:vAlign w:val="center"/>
          </w:tcPr>
          <w:p w14:paraId="12688725" w14:textId="77777777" w:rsidR="000004B7" w:rsidRPr="00B82546" w:rsidRDefault="00801DA3">
            <w:pPr>
              <w:pStyle w:val="af7"/>
              <w:rPr>
                <w:sz w:val="21"/>
                <w:szCs w:val="21"/>
              </w:rPr>
            </w:pPr>
            <w:r w:rsidRPr="00B82546">
              <w:rPr>
                <w:rFonts w:hint="eastAsia"/>
                <w:sz w:val="21"/>
                <w:szCs w:val="21"/>
              </w:rPr>
              <w:t>5</w:t>
            </w:r>
          </w:p>
        </w:tc>
        <w:tc>
          <w:tcPr>
            <w:tcW w:w="1089" w:type="dxa"/>
            <w:vAlign w:val="center"/>
          </w:tcPr>
          <w:p w14:paraId="4F155F32" w14:textId="5CCCC8B8" w:rsidR="000004B7" w:rsidRPr="00B82546" w:rsidRDefault="00801DA3">
            <w:pPr>
              <w:pStyle w:val="af7"/>
              <w:rPr>
                <w:sz w:val="21"/>
                <w:szCs w:val="21"/>
              </w:rPr>
            </w:pPr>
            <w:r w:rsidRPr="00B82546">
              <w:rPr>
                <w:sz w:val="21"/>
                <w:szCs w:val="21"/>
              </w:rPr>
              <w:t>≥ 9</w:t>
            </w:r>
            <w:r w:rsidR="00ED7F6A">
              <w:rPr>
                <w:rFonts w:hint="eastAsia"/>
                <w:sz w:val="21"/>
                <w:szCs w:val="21"/>
              </w:rPr>
              <w:t>2</w:t>
            </w:r>
          </w:p>
        </w:tc>
        <w:tc>
          <w:tcPr>
            <w:tcW w:w="2017" w:type="dxa"/>
          </w:tcPr>
          <w:p w14:paraId="01F1E952" w14:textId="77777777" w:rsidR="000004B7" w:rsidRPr="00B82546" w:rsidRDefault="00801DA3">
            <w:pPr>
              <w:pStyle w:val="af7"/>
              <w:rPr>
                <w:sz w:val="21"/>
                <w:szCs w:val="21"/>
              </w:rPr>
            </w:pPr>
            <w:r w:rsidRPr="00B82546">
              <w:rPr>
                <w:rFonts w:hint="eastAsia"/>
                <w:sz w:val="21"/>
                <w:szCs w:val="21"/>
              </w:rPr>
              <w:t>100</w:t>
            </w:r>
          </w:p>
        </w:tc>
      </w:tr>
      <w:tr w:rsidR="00726F80" w:rsidRPr="00B82546" w14:paraId="4270BE15" w14:textId="77777777">
        <w:trPr>
          <w:trHeight w:val="397"/>
          <w:jc w:val="center"/>
        </w:trPr>
        <w:tc>
          <w:tcPr>
            <w:tcW w:w="2027" w:type="dxa"/>
            <w:gridSpan w:val="2"/>
            <w:vMerge/>
            <w:vAlign w:val="center"/>
          </w:tcPr>
          <w:p w14:paraId="1CB13EC8" w14:textId="77777777" w:rsidR="000004B7" w:rsidRPr="00B82546" w:rsidRDefault="000004B7">
            <w:pPr>
              <w:pStyle w:val="af7"/>
              <w:rPr>
                <w:sz w:val="21"/>
                <w:szCs w:val="21"/>
              </w:rPr>
            </w:pPr>
          </w:p>
        </w:tc>
        <w:tc>
          <w:tcPr>
            <w:tcW w:w="2121" w:type="dxa"/>
            <w:vAlign w:val="center"/>
          </w:tcPr>
          <w:p w14:paraId="56C2385A" w14:textId="77777777" w:rsidR="000004B7" w:rsidRPr="00B82546" w:rsidRDefault="00801DA3">
            <w:pPr>
              <w:pStyle w:val="af7"/>
              <w:rPr>
                <w:sz w:val="21"/>
                <w:szCs w:val="21"/>
              </w:rPr>
            </w:pPr>
            <w:r w:rsidRPr="00B82546">
              <w:rPr>
                <w:sz w:val="21"/>
                <w:szCs w:val="21"/>
              </w:rPr>
              <w:t>30~80</w:t>
            </w:r>
          </w:p>
        </w:tc>
        <w:tc>
          <w:tcPr>
            <w:tcW w:w="2102" w:type="dxa"/>
            <w:vAlign w:val="center"/>
          </w:tcPr>
          <w:p w14:paraId="73F8A949" w14:textId="77777777" w:rsidR="000004B7" w:rsidRPr="00B82546" w:rsidRDefault="00801DA3">
            <w:pPr>
              <w:pStyle w:val="af7"/>
              <w:rPr>
                <w:sz w:val="21"/>
                <w:szCs w:val="21"/>
              </w:rPr>
            </w:pPr>
            <w:r w:rsidRPr="00B82546">
              <w:rPr>
                <w:rFonts w:hint="eastAsia"/>
                <w:sz w:val="21"/>
                <w:szCs w:val="21"/>
              </w:rPr>
              <w:t>3</w:t>
            </w:r>
          </w:p>
        </w:tc>
        <w:tc>
          <w:tcPr>
            <w:tcW w:w="1089" w:type="dxa"/>
            <w:vAlign w:val="center"/>
          </w:tcPr>
          <w:p w14:paraId="2583587F" w14:textId="3E9FA01E" w:rsidR="000004B7" w:rsidRPr="00B82546" w:rsidRDefault="00801DA3">
            <w:pPr>
              <w:pStyle w:val="af7"/>
              <w:rPr>
                <w:sz w:val="21"/>
                <w:szCs w:val="21"/>
              </w:rPr>
            </w:pPr>
            <w:r w:rsidRPr="00B82546">
              <w:rPr>
                <w:sz w:val="21"/>
                <w:szCs w:val="21"/>
              </w:rPr>
              <w:t>≥ 9</w:t>
            </w:r>
            <w:r w:rsidR="00ED7F6A">
              <w:rPr>
                <w:rFonts w:hint="eastAsia"/>
                <w:sz w:val="21"/>
                <w:szCs w:val="21"/>
              </w:rPr>
              <w:t>2</w:t>
            </w:r>
          </w:p>
        </w:tc>
        <w:tc>
          <w:tcPr>
            <w:tcW w:w="2017" w:type="dxa"/>
          </w:tcPr>
          <w:p w14:paraId="3AE6C718" w14:textId="77777777" w:rsidR="000004B7" w:rsidRPr="00B82546" w:rsidRDefault="00801DA3">
            <w:pPr>
              <w:pStyle w:val="af7"/>
              <w:rPr>
                <w:sz w:val="21"/>
                <w:szCs w:val="21"/>
              </w:rPr>
            </w:pPr>
            <w:r w:rsidRPr="00B82546">
              <w:rPr>
                <w:rFonts w:hint="eastAsia"/>
                <w:sz w:val="21"/>
                <w:szCs w:val="21"/>
              </w:rPr>
              <w:t>100</w:t>
            </w:r>
          </w:p>
        </w:tc>
      </w:tr>
    </w:tbl>
    <w:p w14:paraId="7A3907B6" w14:textId="77777777" w:rsidR="000004B7" w:rsidRPr="00B82546" w:rsidRDefault="00801DA3">
      <w:pPr>
        <w:ind w:firstLine="512"/>
        <w:rPr>
          <w:rFonts w:ascii="宋体" w:eastAsia="宋体" w:hAnsi="宋体" w:hint="eastAsia"/>
          <w:spacing w:val="0"/>
          <w:kern w:val="2"/>
          <w:szCs w:val="24"/>
        </w:rPr>
      </w:pPr>
      <w:bookmarkStart w:id="3" w:name="OLE_LINK4"/>
      <w:bookmarkEnd w:id="2"/>
      <w:r w:rsidRPr="00B82546">
        <w:rPr>
          <w:rFonts w:ascii="宋体" w:eastAsia="宋体" w:hAnsi="宋体" w:hint="eastAsia"/>
          <w:spacing w:val="0"/>
          <w:kern w:val="2"/>
          <w:szCs w:val="24"/>
        </w:rPr>
        <w:t>注：① 表列压实度数值系指按《公路土工试验规程》重型击实试验法求得的最大干密度的压实度。</w:t>
      </w:r>
      <w:bookmarkEnd w:id="3"/>
    </w:p>
    <w:p w14:paraId="78E9DA62" w14:textId="77777777" w:rsidR="000004B7" w:rsidRPr="00B82546" w:rsidRDefault="00801DA3">
      <w:pPr>
        <w:ind w:firstLineChars="400" w:firstLine="960"/>
        <w:rPr>
          <w:rFonts w:ascii="宋体" w:eastAsia="宋体" w:hAnsi="宋体" w:hint="eastAsia"/>
          <w:spacing w:val="0"/>
          <w:kern w:val="2"/>
          <w:szCs w:val="24"/>
        </w:rPr>
      </w:pPr>
      <w:r w:rsidRPr="00B82546">
        <w:rPr>
          <w:rFonts w:ascii="宋体" w:eastAsia="宋体" w:hAnsi="宋体" w:hint="eastAsia"/>
          <w:spacing w:val="0"/>
          <w:kern w:val="2"/>
          <w:szCs w:val="24"/>
        </w:rPr>
        <w:t>② 为保证路肩的稳定，对于土路肩培土的压实度要求≥92%。</w:t>
      </w:r>
    </w:p>
    <w:p w14:paraId="3E6BD8D0"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2.5.2</w:t>
      </w:r>
      <w:r w:rsidRPr="00B82546">
        <w:rPr>
          <w:rFonts w:eastAsia="黑体" w:hint="eastAsia"/>
          <w:b/>
          <w:szCs w:val="24"/>
        </w:rPr>
        <w:t>路基设计</w:t>
      </w:r>
    </w:p>
    <w:p w14:paraId="298B024A" w14:textId="44AE1FBD" w:rsidR="00D10E44" w:rsidRPr="00D10E44" w:rsidRDefault="00305F1C" w:rsidP="00D10E44">
      <w:pPr>
        <w:ind w:firstLine="512"/>
        <w:rPr>
          <w:rFonts w:ascii="宋体" w:eastAsia="宋体" w:hAnsi="宋体" w:hint="eastAsia"/>
          <w:spacing w:val="0"/>
          <w:kern w:val="2"/>
          <w:szCs w:val="24"/>
        </w:rPr>
      </w:pPr>
      <w:bookmarkStart w:id="4" w:name="OLE_LINK5"/>
      <w:proofErr w:type="gramStart"/>
      <w:r w:rsidRPr="00036C2B">
        <w:rPr>
          <w:rFonts w:eastAsia="宋体" w:hint="eastAsia"/>
          <w:szCs w:val="24"/>
        </w:rPr>
        <w:t>官联村</w:t>
      </w:r>
      <w:proofErr w:type="gramEnd"/>
      <w:r w:rsidRPr="00036C2B">
        <w:rPr>
          <w:rFonts w:eastAsia="宋体" w:hint="eastAsia"/>
          <w:szCs w:val="24"/>
        </w:rPr>
        <w:t>小学至东冲</w:t>
      </w:r>
      <w:r w:rsidR="00D10E44" w:rsidRPr="00D10E44">
        <w:rPr>
          <w:rFonts w:ascii="宋体" w:eastAsia="宋体" w:hAnsi="宋体" w:hint="eastAsia"/>
          <w:spacing w:val="0"/>
          <w:kern w:val="2"/>
          <w:szCs w:val="24"/>
        </w:rPr>
        <w:t>路基</w:t>
      </w:r>
      <w:r>
        <w:rPr>
          <w:rFonts w:ascii="宋体" w:eastAsia="宋体" w:hAnsi="宋体" w:hint="eastAsia"/>
          <w:spacing w:val="0"/>
          <w:kern w:val="2"/>
          <w:szCs w:val="24"/>
        </w:rPr>
        <w:t>拼宽</w:t>
      </w:r>
      <w:r w:rsidR="00D10E44" w:rsidRPr="00D10E44">
        <w:rPr>
          <w:rFonts w:ascii="宋体" w:eastAsia="宋体" w:hAnsi="宋体" w:hint="eastAsia"/>
          <w:spacing w:val="0"/>
          <w:kern w:val="2"/>
          <w:szCs w:val="24"/>
        </w:rPr>
        <w:t>，为确保拼接处的新老路基拼接效果，应拆除原有道路的边坡防护，并清除坡面松土，沿老路坡面开挖台阶，台阶高度20cm，台阶底向内倾斜3％。自下而上逐层填筑路基，加强新老路基的整体性，下层为20cm原土翻挖碾压，上层为</w:t>
      </w:r>
      <w:r w:rsidR="00FA1CF9">
        <w:rPr>
          <w:rFonts w:ascii="宋体" w:eastAsia="宋体" w:hAnsi="宋体" w:hint="eastAsia"/>
          <w:spacing w:val="0"/>
          <w:kern w:val="2"/>
          <w:szCs w:val="24"/>
        </w:rPr>
        <w:t>4</w:t>
      </w:r>
      <w:r w:rsidR="00D10E44" w:rsidRPr="00D10E44">
        <w:rPr>
          <w:rFonts w:ascii="宋体" w:eastAsia="宋体" w:hAnsi="宋体" w:hint="eastAsia"/>
          <w:spacing w:val="0"/>
          <w:kern w:val="2"/>
          <w:szCs w:val="24"/>
        </w:rPr>
        <w:t>0cm粒料回填。</w:t>
      </w:r>
    </w:p>
    <w:p w14:paraId="7DFC662E" w14:textId="4E8AF4F7" w:rsidR="000004B7" w:rsidRDefault="00305F1C">
      <w:pPr>
        <w:ind w:firstLine="512"/>
        <w:rPr>
          <w:rFonts w:ascii="宋体" w:eastAsia="宋体" w:hAnsi="宋体"/>
          <w:spacing w:val="0"/>
          <w:kern w:val="2"/>
          <w:szCs w:val="24"/>
        </w:rPr>
      </w:pPr>
      <w:r w:rsidRPr="00036C2B">
        <w:rPr>
          <w:rFonts w:eastAsia="宋体" w:hint="eastAsia"/>
          <w:szCs w:val="24"/>
        </w:rPr>
        <w:t>南阳</w:t>
      </w:r>
      <w:proofErr w:type="gramStart"/>
      <w:r w:rsidRPr="00036C2B">
        <w:rPr>
          <w:rFonts w:eastAsia="宋体" w:hint="eastAsia"/>
          <w:szCs w:val="24"/>
        </w:rPr>
        <w:t>屯至官联</w:t>
      </w:r>
      <w:proofErr w:type="gramEnd"/>
      <w:r w:rsidRPr="00036C2B">
        <w:rPr>
          <w:rFonts w:eastAsia="宋体" w:hint="eastAsia"/>
          <w:szCs w:val="24"/>
        </w:rPr>
        <w:t>村小学</w:t>
      </w:r>
      <w:r>
        <w:rPr>
          <w:rFonts w:eastAsia="宋体" w:hint="eastAsia"/>
          <w:szCs w:val="24"/>
        </w:rPr>
        <w:t>道路挖除新建</w:t>
      </w:r>
      <w:r w:rsidR="00801DA3" w:rsidRPr="00B82546">
        <w:rPr>
          <w:rFonts w:ascii="宋体" w:eastAsia="宋体" w:hAnsi="宋体" w:hint="eastAsia"/>
          <w:spacing w:val="0"/>
          <w:kern w:val="2"/>
          <w:szCs w:val="24"/>
        </w:rPr>
        <w:t>，</w:t>
      </w:r>
      <w:r>
        <w:rPr>
          <w:rFonts w:ascii="宋体" w:eastAsia="宋体" w:hAnsi="宋体" w:hint="eastAsia"/>
          <w:spacing w:val="0"/>
          <w:kern w:val="2"/>
          <w:szCs w:val="24"/>
        </w:rPr>
        <w:t>破除老路后</w:t>
      </w:r>
      <w:r w:rsidR="00801DA3" w:rsidRPr="00B82546">
        <w:rPr>
          <w:rFonts w:ascii="宋体" w:eastAsia="宋体" w:hAnsi="宋体" w:hint="eastAsia"/>
          <w:spacing w:val="0"/>
          <w:kern w:val="2"/>
          <w:szCs w:val="24"/>
        </w:rPr>
        <w:t>，</w:t>
      </w:r>
      <w:r>
        <w:rPr>
          <w:rFonts w:ascii="宋体" w:eastAsia="宋体" w:hAnsi="宋体" w:hint="eastAsia"/>
          <w:spacing w:val="0"/>
          <w:kern w:val="2"/>
          <w:szCs w:val="24"/>
        </w:rPr>
        <w:t>原路基翻挖碾压20cm后</w:t>
      </w:r>
      <w:r w:rsidR="00801DA3" w:rsidRPr="00B82546">
        <w:rPr>
          <w:rFonts w:ascii="宋体" w:eastAsia="宋体" w:hAnsi="宋体" w:hint="eastAsia"/>
          <w:spacing w:val="0"/>
          <w:kern w:val="2"/>
          <w:szCs w:val="24"/>
        </w:rPr>
        <w:t>，</w:t>
      </w:r>
      <w:r>
        <w:rPr>
          <w:rFonts w:ascii="宋体" w:eastAsia="宋体" w:hAnsi="宋体" w:hint="eastAsia"/>
          <w:spacing w:val="0"/>
          <w:kern w:val="2"/>
          <w:szCs w:val="24"/>
        </w:rPr>
        <w:t>重新铺设路面结构，</w:t>
      </w:r>
      <w:r w:rsidR="00801DA3" w:rsidRPr="00B82546">
        <w:rPr>
          <w:rFonts w:ascii="宋体" w:eastAsia="宋体" w:hAnsi="宋体" w:hint="eastAsia"/>
          <w:spacing w:val="0"/>
          <w:kern w:val="2"/>
          <w:szCs w:val="24"/>
        </w:rPr>
        <w:t>路床压实度应满足相应层位要求</w:t>
      </w:r>
      <w:r w:rsidR="00801DA3" w:rsidRPr="00B82546">
        <w:rPr>
          <w:rFonts w:ascii="宋体" w:eastAsia="宋体" w:hAnsi="宋体"/>
          <w:spacing w:val="0"/>
          <w:kern w:val="2"/>
          <w:szCs w:val="24"/>
        </w:rPr>
        <w:t>。</w:t>
      </w:r>
    </w:p>
    <w:p w14:paraId="74442CA1" w14:textId="13F702DF" w:rsidR="00305F1C" w:rsidRPr="00B82546" w:rsidRDefault="00305F1C">
      <w:pPr>
        <w:ind w:firstLine="512"/>
        <w:rPr>
          <w:rFonts w:ascii="宋体" w:eastAsia="宋体" w:hAnsi="宋体" w:hint="eastAsia"/>
          <w:spacing w:val="0"/>
          <w:kern w:val="2"/>
          <w:szCs w:val="24"/>
        </w:rPr>
      </w:pPr>
      <w:r w:rsidRPr="00036C2B">
        <w:rPr>
          <w:rFonts w:eastAsia="宋体" w:hint="eastAsia"/>
          <w:szCs w:val="24"/>
        </w:rPr>
        <w:t>白路</w:t>
      </w:r>
      <w:proofErr w:type="gramStart"/>
      <w:r w:rsidRPr="00036C2B">
        <w:rPr>
          <w:rFonts w:eastAsia="宋体" w:hint="eastAsia"/>
          <w:szCs w:val="24"/>
        </w:rPr>
        <w:t>峒</w:t>
      </w:r>
      <w:proofErr w:type="gramEnd"/>
      <w:r w:rsidRPr="00036C2B">
        <w:rPr>
          <w:rFonts w:eastAsia="宋体" w:hint="eastAsia"/>
          <w:szCs w:val="24"/>
        </w:rPr>
        <w:t>内部道路</w:t>
      </w:r>
      <w:r>
        <w:rPr>
          <w:rFonts w:eastAsia="宋体" w:hint="eastAsia"/>
          <w:szCs w:val="24"/>
        </w:rPr>
        <w:t>，清除原碎石老路后，下挖</w:t>
      </w:r>
      <w:r>
        <w:rPr>
          <w:rFonts w:eastAsia="宋体" w:hint="eastAsia"/>
          <w:szCs w:val="24"/>
        </w:rPr>
        <w:t>40cm</w:t>
      </w:r>
      <w:r>
        <w:rPr>
          <w:rFonts w:eastAsia="宋体" w:hint="eastAsia"/>
          <w:szCs w:val="24"/>
        </w:rPr>
        <w:t>，路槽翻挖碾压</w:t>
      </w:r>
      <w:r>
        <w:rPr>
          <w:rFonts w:eastAsia="宋体" w:hint="eastAsia"/>
          <w:szCs w:val="24"/>
        </w:rPr>
        <w:t>20cm</w:t>
      </w:r>
      <w:r>
        <w:rPr>
          <w:rFonts w:eastAsia="宋体" w:hint="eastAsia"/>
          <w:szCs w:val="24"/>
        </w:rPr>
        <w:t>后，再填筑</w:t>
      </w:r>
      <w:r>
        <w:rPr>
          <w:rFonts w:eastAsia="宋体" w:hint="eastAsia"/>
          <w:szCs w:val="24"/>
        </w:rPr>
        <w:t>40cm</w:t>
      </w:r>
      <w:r>
        <w:rPr>
          <w:rFonts w:eastAsia="宋体" w:hint="eastAsia"/>
          <w:szCs w:val="24"/>
        </w:rPr>
        <w:t>路床。</w:t>
      </w:r>
    </w:p>
    <w:bookmarkEnd w:id="4"/>
    <w:p w14:paraId="3FC4C350"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2.5.3</w:t>
      </w:r>
      <w:r w:rsidRPr="00B82546">
        <w:rPr>
          <w:rFonts w:eastAsia="黑体" w:hint="eastAsia"/>
          <w:b/>
          <w:szCs w:val="24"/>
        </w:rPr>
        <w:t>施工方法及注意事项</w:t>
      </w:r>
    </w:p>
    <w:p w14:paraId="7A85A5B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（1）施工过程中如发现地质情况和设计文件存在较大出入，则应及时与设计单位联系，以明确是否需变更设计。</w:t>
      </w:r>
    </w:p>
    <w:p w14:paraId="7433F6AF"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w:t>
      </w:r>
      <w:r w:rsidRPr="00B82546">
        <w:rPr>
          <w:rFonts w:ascii="宋体" w:eastAsia="宋体" w:hAnsi="宋体"/>
          <w:spacing w:val="0"/>
          <w:kern w:val="2"/>
          <w:szCs w:val="24"/>
        </w:rPr>
        <w:t>应做好施工期原地面临时排水设施。排</w:t>
      </w:r>
      <w:r w:rsidRPr="00B82546">
        <w:rPr>
          <w:rFonts w:ascii="宋体" w:eastAsia="宋体" w:hAnsi="宋体" w:hint="eastAsia"/>
          <w:spacing w:val="0"/>
          <w:kern w:val="2"/>
          <w:szCs w:val="24"/>
        </w:rPr>
        <w:t>出</w:t>
      </w:r>
      <w:r w:rsidRPr="00B82546">
        <w:rPr>
          <w:rFonts w:ascii="宋体" w:eastAsia="宋体" w:hAnsi="宋体"/>
          <w:spacing w:val="0"/>
          <w:kern w:val="2"/>
          <w:szCs w:val="24"/>
        </w:rPr>
        <w:t>的雨水，不得直接流入农田、耕地，亦不得引起水沟淤积和路基冲刷。</w:t>
      </w:r>
    </w:p>
    <w:p w14:paraId="088B8C3E"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w:t>
      </w:r>
      <w:r w:rsidRPr="00B82546">
        <w:rPr>
          <w:rFonts w:ascii="宋体" w:eastAsia="宋体" w:hAnsi="宋体"/>
          <w:spacing w:val="0"/>
          <w:kern w:val="2"/>
          <w:szCs w:val="24"/>
        </w:rPr>
        <w:t>路基填筑必须根据设计断面，分层填筑，分层压实，分层的最大松铺厚度根据试验确定，填筑至路床顶面最后一层的最小压实厚度，不应小于10cm。</w:t>
      </w:r>
    </w:p>
    <w:p w14:paraId="6C8FD2F4"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（4）</w:t>
      </w:r>
      <w:r w:rsidRPr="00B82546">
        <w:rPr>
          <w:rFonts w:ascii="宋体" w:eastAsia="宋体" w:hAnsi="宋体"/>
          <w:spacing w:val="0"/>
          <w:kern w:val="2"/>
          <w:szCs w:val="24"/>
        </w:rPr>
        <w:t>路基填筑应采用水平分层填筑法施工。即按照横断面全宽分成水平层次逐层向上填筑。如原地面不平，应由最低处分层填起，每填一层，经过压实符合规</w:t>
      </w:r>
      <w:r w:rsidRPr="00B82546">
        <w:rPr>
          <w:rFonts w:ascii="宋体" w:eastAsia="宋体" w:hAnsi="宋体"/>
          <w:spacing w:val="0"/>
          <w:kern w:val="2"/>
          <w:szCs w:val="24"/>
        </w:rPr>
        <w:lastRenderedPageBreak/>
        <w:t>定要求之后，再填上一层。</w:t>
      </w:r>
    </w:p>
    <w:p w14:paraId="649CCFD4"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（5）</w:t>
      </w:r>
      <w:r w:rsidRPr="00B82546">
        <w:rPr>
          <w:rFonts w:ascii="宋体" w:eastAsia="宋体" w:hAnsi="宋体"/>
          <w:spacing w:val="0"/>
          <w:kern w:val="2"/>
          <w:szCs w:val="24"/>
        </w:rPr>
        <w:t>若路基填筑分几个作业段施工，当两段交接处，不在同一时间填筑时，则先填地段，应按1∶1坡度分层留台阶。当两地段同时填筑时，则应分层相互交叠衔接，其搭接长度，不得小于3m。</w:t>
      </w:r>
    </w:p>
    <w:p w14:paraId="6EDDD526" w14:textId="50A4B404"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（6）</w:t>
      </w:r>
      <w:r w:rsidRPr="00B82546">
        <w:rPr>
          <w:rFonts w:ascii="宋体" w:eastAsia="宋体" w:hAnsi="宋体"/>
          <w:spacing w:val="0"/>
          <w:kern w:val="2"/>
          <w:szCs w:val="24"/>
        </w:rPr>
        <w:t>压实度按压实标准执行，为保证均匀压实，应注意压实顺序，并经常检查土的含水量和均匀性。</w:t>
      </w:r>
    </w:p>
    <w:p w14:paraId="4F470A8A"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（7）</w:t>
      </w:r>
      <w:r w:rsidRPr="00B82546">
        <w:rPr>
          <w:rFonts w:ascii="宋体" w:eastAsia="宋体" w:hAnsi="宋体"/>
          <w:spacing w:val="0"/>
          <w:kern w:val="2"/>
          <w:szCs w:val="24"/>
        </w:rPr>
        <w:t>为保证路基边部的强度和稳定，施工时超宽</w:t>
      </w:r>
      <w:r w:rsidRPr="00B82546">
        <w:rPr>
          <w:rFonts w:ascii="宋体" w:eastAsia="宋体" w:hAnsi="宋体" w:hint="eastAsia"/>
          <w:spacing w:val="0"/>
          <w:kern w:val="2"/>
          <w:szCs w:val="24"/>
        </w:rPr>
        <w:t>5</w:t>
      </w:r>
      <w:r w:rsidRPr="00B82546">
        <w:rPr>
          <w:rFonts w:ascii="宋体" w:eastAsia="宋体" w:hAnsi="宋体"/>
          <w:spacing w:val="0"/>
          <w:kern w:val="2"/>
          <w:szCs w:val="24"/>
        </w:rPr>
        <w:t>0cm填土压实，施工加宽与路堤同步填筑，严禁</w:t>
      </w:r>
      <w:proofErr w:type="gramStart"/>
      <w:r w:rsidRPr="00B82546">
        <w:rPr>
          <w:rFonts w:ascii="宋体" w:eastAsia="宋体" w:hAnsi="宋体"/>
          <w:spacing w:val="0"/>
          <w:kern w:val="2"/>
          <w:szCs w:val="24"/>
        </w:rPr>
        <w:t>出现贴坡现象</w:t>
      </w:r>
      <w:proofErr w:type="gramEnd"/>
      <w:r w:rsidRPr="00B82546">
        <w:rPr>
          <w:rFonts w:ascii="宋体" w:eastAsia="宋体" w:hAnsi="宋体"/>
          <w:spacing w:val="0"/>
          <w:kern w:val="2"/>
          <w:szCs w:val="24"/>
        </w:rPr>
        <w:t>。</w:t>
      </w:r>
    </w:p>
    <w:p w14:paraId="1919F58B" w14:textId="77777777" w:rsidR="000004B7" w:rsidRPr="00B82546" w:rsidRDefault="00801DA3">
      <w:pPr>
        <w:pStyle w:val="a3"/>
        <w:adjustRightInd/>
        <w:ind w:firstLine="0"/>
        <w:textAlignment w:val="auto"/>
        <w:outlineLvl w:val="2"/>
        <w:rPr>
          <w:rFonts w:eastAsia="黑体"/>
          <w:b/>
          <w:szCs w:val="24"/>
        </w:rPr>
      </w:pPr>
      <w:bookmarkStart w:id="5" w:name="_Toc22627799"/>
      <w:bookmarkStart w:id="6" w:name="_Toc157673096"/>
      <w:r w:rsidRPr="00B82546">
        <w:rPr>
          <w:rFonts w:eastAsia="黑体" w:hint="eastAsia"/>
          <w:b/>
          <w:szCs w:val="24"/>
        </w:rPr>
        <w:t>2.5.4</w:t>
      </w:r>
      <w:r w:rsidRPr="00B82546">
        <w:rPr>
          <w:rFonts w:eastAsia="黑体" w:hint="eastAsia"/>
          <w:b/>
          <w:szCs w:val="24"/>
        </w:rPr>
        <w:t>沉降与稳定动态观测</w:t>
      </w:r>
    </w:p>
    <w:p w14:paraId="13ED97A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沉降与稳定动态观测是保证路堤稳定的有效方法，是验证设计的重要手段；同时沉降量还是推算路面铺筑时间的基础资料，也是填料计量的重要依据。</w:t>
      </w:r>
    </w:p>
    <w:p w14:paraId="6827B713" w14:textId="21F8E4F7" w:rsidR="004B2C3D" w:rsidRPr="00B82546" w:rsidRDefault="004B2C3D">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本次沉降观测点由现场监理施工决定。</w:t>
      </w:r>
    </w:p>
    <w:bookmarkEnd w:id="5"/>
    <w:bookmarkEnd w:id="6"/>
    <w:p w14:paraId="7564F9F8" w14:textId="77777777" w:rsidR="000004B7" w:rsidRPr="00B82546" w:rsidRDefault="00801DA3">
      <w:pPr>
        <w:pStyle w:val="2"/>
        <w:tabs>
          <w:tab w:val="left" w:pos="840"/>
        </w:tabs>
      </w:pPr>
      <w:r w:rsidRPr="00B82546">
        <w:rPr>
          <w:rFonts w:hint="eastAsia"/>
        </w:rPr>
        <w:t>2.6</w:t>
      </w:r>
      <w:r w:rsidRPr="00B82546">
        <w:t xml:space="preserve"> </w:t>
      </w:r>
      <w:r w:rsidRPr="00B82546">
        <w:rPr>
          <w:rFonts w:hint="eastAsia"/>
        </w:rPr>
        <w:t>路面设计与施工</w:t>
      </w:r>
    </w:p>
    <w:p w14:paraId="3DD69435"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2.6.1</w:t>
      </w:r>
      <w:r w:rsidRPr="00B82546">
        <w:rPr>
          <w:rFonts w:eastAsia="黑体"/>
          <w:b/>
          <w:szCs w:val="24"/>
        </w:rPr>
        <w:t>路面结构设计参数</w:t>
      </w:r>
    </w:p>
    <w:p w14:paraId="6C008B7E" w14:textId="5CE19934"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计算采用设计参数详见</w:t>
      </w:r>
      <w:r w:rsidR="00541FC2" w:rsidRPr="00B82546">
        <w:rPr>
          <w:rFonts w:ascii="宋体" w:eastAsia="宋体" w:hAnsi="宋体" w:hint="eastAsia"/>
          <w:spacing w:val="0"/>
          <w:kern w:val="2"/>
          <w:szCs w:val="24"/>
        </w:rPr>
        <w:t>下</w:t>
      </w:r>
      <w:r w:rsidRPr="00B82546">
        <w:rPr>
          <w:rFonts w:ascii="宋体" w:eastAsia="宋体" w:hAnsi="宋体"/>
          <w:spacing w:val="0"/>
          <w:kern w:val="2"/>
          <w:szCs w:val="24"/>
        </w:rPr>
        <w:t>表。</w:t>
      </w:r>
    </w:p>
    <w:p w14:paraId="60320B84" w14:textId="77777777" w:rsidR="00613F76" w:rsidRPr="00B82546" w:rsidRDefault="00613F76" w:rsidP="00613F76">
      <w:pPr>
        <w:pStyle w:val="af5"/>
        <w:rPr>
          <w:color w:val="auto"/>
        </w:rPr>
      </w:pPr>
      <w:r w:rsidRPr="00B82546">
        <w:rPr>
          <w:color w:val="auto"/>
        </w:rPr>
        <w:t>路面结构</w:t>
      </w:r>
      <w:r w:rsidRPr="00B82546">
        <w:rPr>
          <w:rFonts w:hint="eastAsia"/>
          <w:color w:val="auto"/>
        </w:rPr>
        <w:t>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0"/>
        <w:gridCol w:w="3776"/>
        <w:gridCol w:w="3545"/>
      </w:tblGrid>
      <w:tr w:rsidR="00613F76" w:rsidRPr="00B82546" w14:paraId="3707D5B0" w14:textId="77777777" w:rsidTr="00FA1CF9">
        <w:trPr>
          <w:trHeight w:val="397"/>
          <w:jc w:val="center"/>
        </w:trPr>
        <w:tc>
          <w:tcPr>
            <w:tcW w:w="709" w:type="pct"/>
            <w:vMerge w:val="restart"/>
            <w:vAlign w:val="center"/>
          </w:tcPr>
          <w:p w14:paraId="7AF0B7B8" w14:textId="77777777" w:rsidR="00613F76" w:rsidRPr="00B82546" w:rsidRDefault="00613F76" w:rsidP="00C1623F">
            <w:pPr>
              <w:pStyle w:val="af7"/>
              <w:rPr>
                <w:b/>
                <w:sz w:val="21"/>
                <w:szCs w:val="21"/>
              </w:rPr>
            </w:pPr>
            <w:r w:rsidRPr="00B82546">
              <w:rPr>
                <w:rFonts w:hint="eastAsia"/>
                <w:b/>
                <w:sz w:val="21"/>
                <w:szCs w:val="21"/>
              </w:rPr>
              <w:t>层</w:t>
            </w:r>
            <w:r w:rsidRPr="00B82546">
              <w:rPr>
                <w:rFonts w:hint="eastAsia"/>
                <w:b/>
                <w:sz w:val="21"/>
                <w:szCs w:val="21"/>
              </w:rPr>
              <w:t xml:space="preserve"> </w:t>
            </w:r>
            <w:r w:rsidRPr="00B82546">
              <w:rPr>
                <w:rFonts w:hint="eastAsia"/>
                <w:b/>
                <w:sz w:val="21"/>
                <w:szCs w:val="21"/>
              </w:rPr>
              <w:t>位</w:t>
            </w:r>
          </w:p>
        </w:tc>
        <w:tc>
          <w:tcPr>
            <w:tcW w:w="2212" w:type="pct"/>
            <w:vMerge w:val="restart"/>
            <w:vAlign w:val="center"/>
          </w:tcPr>
          <w:p w14:paraId="7FC4F5D7" w14:textId="77777777" w:rsidR="00613F76" w:rsidRPr="00B82546" w:rsidRDefault="00613F76" w:rsidP="00C1623F">
            <w:pPr>
              <w:pStyle w:val="af7"/>
              <w:rPr>
                <w:b/>
                <w:sz w:val="21"/>
                <w:szCs w:val="21"/>
              </w:rPr>
            </w:pPr>
            <w:r w:rsidRPr="00B82546">
              <w:rPr>
                <w:rFonts w:hint="eastAsia"/>
                <w:b/>
                <w:sz w:val="21"/>
                <w:szCs w:val="21"/>
              </w:rPr>
              <w:t>结</w:t>
            </w:r>
            <w:r w:rsidRPr="00B82546">
              <w:rPr>
                <w:rFonts w:hint="eastAsia"/>
                <w:b/>
                <w:sz w:val="21"/>
                <w:szCs w:val="21"/>
              </w:rPr>
              <w:t xml:space="preserve"> </w:t>
            </w:r>
            <w:r w:rsidRPr="00B82546">
              <w:rPr>
                <w:rFonts w:hint="eastAsia"/>
                <w:b/>
                <w:sz w:val="21"/>
                <w:szCs w:val="21"/>
              </w:rPr>
              <w:t>构</w:t>
            </w:r>
            <w:r w:rsidRPr="00B82546">
              <w:rPr>
                <w:rFonts w:hint="eastAsia"/>
                <w:b/>
                <w:sz w:val="21"/>
                <w:szCs w:val="21"/>
              </w:rPr>
              <w:t xml:space="preserve"> </w:t>
            </w:r>
            <w:r w:rsidRPr="00B82546">
              <w:rPr>
                <w:rFonts w:hint="eastAsia"/>
                <w:b/>
                <w:sz w:val="21"/>
                <w:szCs w:val="21"/>
              </w:rPr>
              <w:t>名</w:t>
            </w:r>
            <w:r w:rsidRPr="00B82546">
              <w:rPr>
                <w:rFonts w:hint="eastAsia"/>
                <w:b/>
                <w:sz w:val="21"/>
                <w:szCs w:val="21"/>
              </w:rPr>
              <w:t xml:space="preserve"> </w:t>
            </w:r>
            <w:r w:rsidRPr="00B82546">
              <w:rPr>
                <w:rFonts w:hint="eastAsia"/>
                <w:b/>
                <w:sz w:val="21"/>
                <w:szCs w:val="21"/>
              </w:rPr>
              <w:t>称</w:t>
            </w:r>
          </w:p>
        </w:tc>
        <w:tc>
          <w:tcPr>
            <w:tcW w:w="2078" w:type="pct"/>
            <w:vAlign w:val="center"/>
          </w:tcPr>
          <w:p w14:paraId="42183DCE" w14:textId="77777777" w:rsidR="00613F76" w:rsidRPr="00B82546" w:rsidRDefault="00613F76" w:rsidP="00C1623F">
            <w:pPr>
              <w:pStyle w:val="af7"/>
              <w:rPr>
                <w:b/>
                <w:sz w:val="21"/>
                <w:szCs w:val="21"/>
              </w:rPr>
            </w:pPr>
            <w:r w:rsidRPr="00B82546">
              <w:rPr>
                <w:rFonts w:hint="eastAsia"/>
                <w:b/>
                <w:sz w:val="21"/>
                <w:szCs w:val="21"/>
              </w:rPr>
              <w:t>厚</w:t>
            </w:r>
            <w:r w:rsidRPr="00B82546">
              <w:rPr>
                <w:rFonts w:hint="eastAsia"/>
                <w:b/>
                <w:sz w:val="21"/>
                <w:szCs w:val="21"/>
              </w:rPr>
              <w:t xml:space="preserve">   </w:t>
            </w:r>
            <w:r w:rsidRPr="00B82546">
              <w:rPr>
                <w:rFonts w:hint="eastAsia"/>
                <w:b/>
                <w:sz w:val="21"/>
                <w:szCs w:val="21"/>
              </w:rPr>
              <w:t>度（</w:t>
            </w:r>
            <w:r w:rsidRPr="00B82546">
              <w:rPr>
                <w:rFonts w:hint="eastAsia"/>
                <w:b/>
                <w:sz w:val="21"/>
                <w:szCs w:val="21"/>
              </w:rPr>
              <w:t>cm</w:t>
            </w:r>
            <w:r w:rsidRPr="00B82546">
              <w:rPr>
                <w:rFonts w:hint="eastAsia"/>
                <w:b/>
                <w:sz w:val="21"/>
                <w:szCs w:val="21"/>
              </w:rPr>
              <w:t>）</w:t>
            </w:r>
          </w:p>
        </w:tc>
      </w:tr>
      <w:tr w:rsidR="00613F76" w:rsidRPr="00B82546" w14:paraId="59298CE5" w14:textId="77777777" w:rsidTr="00FA1CF9">
        <w:trPr>
          <w:trHeight w:val="397"/>
          <w:jc w:val="center"/>
        </w:trPr>
        <w:tc>
          <w:tcPr>
            <w:tcW w:w="709" w:type="pct"/>
            <w:vMerge/>
            <w:vAlign w:val="center"/>
          </w:tcPr>
          <w:p w14:paraId="429D9036" w14:textId="77777777" w:rsidR="00613F76" w:rsidRPr="00B82546" w:rsidRDefault="00613F76" w:rsidP="00C1623F">
            <w:pPr>
              <w:pStyle w:val="af7"/>
              <w:rPr>
                <w:b/>
                <w:sz w:val="21"/>
                <w:szCs w:val="21"/>
              </w:rPr>
            </w:pPr>
          </w:p>
        </w:tc>
        <w:tc>
          <w:tcPr>
            <w:tcW w:w="2212" w:type="pct"/>
            <w:vMerge/>
            <w:vAlign w:val="center"/>
          </w:tcPr>
          <w:p w14:paraId="31B24833" w14:textId="77777777" w:rsidR="00613F76" w:rsidRPr="00B82546" w:rsidRDefault="00613F76" w:rsidP="00C1623F">
            <w:pPr>
              <w:pStyle w:val="af7"/>
              <w:rPr>
                <w:b/>
                <w:sz w:val="21"/>
                <w:szCs w:val="21"/>
              </w:rPr>
            </w:pPr>
          </w:p>
        </w:tc>
        <w:tc>
          <w:tcPr>
            <w:tcW w:w="2078" w:type="pct"/>
            <w:vAlign w:val="center"/>
          </w:tcPr>
          <w:p w14:paraId="1F88AB8A" w14:textId="77777777" w:rsidR="00613F76" w:rsidRPr="00B82546" w:rsidRDefault="00613F76" w:rsidP="00C1623F">
            <w:pPr>
              <w:pStyle w:val="af7"/>
              <w:rPr>
                <w:b/>
                <w:sz w:val="21"/>
                <w:szCs w:val="21"/>
              </w:rPr>
            </w:pPr>
            <w:r w:rsidRPr="00B82546">
              <w:rPr>
                <w:rFonts w:hint="eastAsia"/>
                <w:b/>
                <w:sz w:val="21"/>
                <w:szCs w:val="21"/>
              </w:rPr>
              <w:t>行车道</w:t>
            </w:r>
          </w:p>
        </w:tc>
      </w:tr>
      <w:tr w:rsidR="00613F76" w:rsidRPr="00B82546" w14:paraId="5E7F0A92" w14:textId="77777777" w:rsidTr="00FA1CF9">
        <w:trPr>
          <w:trHeight w:val="397"/>
          <w:jc w:val="center"/>
        </w:trPr>
        <w:tc>
          <w:tcPr>
            <w:tcW w:w="709" w:type="pct"/>
            <w:vAlign w:val="center"/>
          </w:tcPr>
          <w:p w14:paraId="2A0F1D23" w14:textId="77777777" w:rsidR="00613F76" w:rsidRPr="00B82546" w:rsidRDefault="00613F76" w:rsidP="00C1623F">
            <w:pPr>
              <w:pStyle w:val="af7"/>
              <w:rPr>
                <w:sz w:val="21"/>
                <w:szCs w:val="21"/>
              </w:rPr>
            </w:pPr>
            <w:r w:rsidRPr="00B82546">
              <w:rPr>
                <w:sz w:val="21"/>
                <w:szCs w:val="21"/>
              </w:rPr>
              <w:t>面层</w:t>
            </w:r>
          </w:p>
        </w:tc>
        <w:tc>
          <w:tcPr>
            <w:tcW w:w="2212" w:type="pct"/>
            <w:vAlign w:val="center"/>
          </w:tcPr>
          <w:p w14:paraId="20DD896E" w14:textId="77777777" w:rsidR="00613F76" w:rsidRPr="00B82546" w:rsidRDefault="00613F76" w:rsidP="00C1623F">
            <w:pPr>
              <w:pStyle w:val="af7"/>
              <w:rPr>
                <w:sz w:val="21"/>
                <w:szCs w:val="21"/>
              </w:rPr>
            </w:pPr>
            <w:r w:rsidRPr="00B82546">
              <w:rPr>
                <w:rFonts w:hint="eastAsia"/>
                <w:sz w:val="21"/>
                <w:szCs w:val="21"/>
              </w:rPr>
              <w:t>C</w:t>
            </w:r>
            <w:r w:rsidRPr="00B82546">
              <w:rPr>
                <w:sz w:val="21"/>
                <w:szCs w:val="21"/>
              </w:rPr>
              <w:t>30</w:t>
            </w:r>
            <w:r w:rsidRPr="00B82546">
              <w:rPr>
                <w:rFonts w:hint="eastAsia"/>
                <w:sz w:val="21"/>
                <w:szCs w:val="21"/>
              </w:rPr>
              <w:t>水泥混凝土</w:t>
            </w:r>
          </w:p>
        </w:tc>
        <w:tc>
          <w:tcPr>
            <w:tcW w:w="2078" w:type="pct"/>
            <w:vAlign w:val="center"/>
          </w:tcPr>
          <w:p w14:paraId="6DEDFFE6" w14:textId="1A5DA3C4" w:rsidR="00613F76" w:rsidRPr="00B82546" w:rsidRDefault="00ED7F6A" w:rsidP="00C1623F">
            <w:pPr>
              <w:pStyle w:val="af7"/>
              <w:rPr>
                <w:sz w:val="21"/>
                <w:szCs w:val="21"/>
              </w:rPr>
            </w:pPr>
            <w:r>
              <w:rPr>
                <w:rFonts w:hint="eastAsia"/>
                <w:sz w:val="21"/>
                <w:szCs w:val="21"/>
              </w:rPr>
              <w:t>22</w:t>
            </w:r>
          </w:p>
        </w:tc>
      </w:tr>
      <w:tr w:rsidR="00613F76" w:rsidRPr="00B82546" w14:paraId="3EB3CD95" w14:textId="77777777" w:rsidTr="00FA1CF9">
        <w:trPr>
          <w:trHeight w:val="397"/>
          <w:jc w:val="center"/>
        </w:trPr>
        <w:tc>
          <w:tcPr>
            <w:tcW w:w="709" w:type="pct"/>
            <w:vAlign w:val="center"/>
          </w:tcPr>
          <w:p w14:paraId="4AC57228" w14:textId="77777777" w:rsidR="00613F76" w:rsidRPr="00B82546" w:rsidRDefault="00613F76" w:rsidP="00C1623F">
            <w:pPr>
              <w:pStyle w:val="af7"/>
              <w:rPr>
                <w:sz w:val="21"/>
                <w:szCs w:val="21"/>
              </w:rPr>
            </w:pPr>
            <w:r w:rsidRPr="00B82546">
              <w:rPr>
                <w:sz w:val="21"/>
                <w:szCs w:val="21"/>
              </w:rPr>
              <w:t>基层</w:t>
            </w:r>
          </w:p>
        </w:tc>
        <w:tc>
          <w:tcPr>
            <w:tcW w:w="2212" w:type="pct"/>
            <w:vAlign w:val="center"/>
          </w:tcPr>
          <w:p w14:paraId="13B950AF" w14:textId="43371335" w:rsidR="00613F76" w:rsidRPr="00B82546" w:rsidRDefault="00ED7F6A" w:rsidP="00C1623F">
            <w:pPr>
              <w:pStyle w:val="af7"/>
              <w:rPr>
                <w:sz w:val="21"/>
                <w:szCs w:val="21"/>
              </w:rPr>
            </w:pPr>
            <w:r>
              <w:rPr>
                <w:rFonts w:hint="eastAsia"/>
                <w:sz w:val="21"/>
                <w:szCs w:val="21"/>
              </w:rPr>
              <w:t>级配</w:t>
            </w:r>
            <w:r w:rsidR="00613F76" w:rsidRPr="00B82546">
              <w:rPr>
                <w:sz w:val="21"/>
                <w:szCs w:val="21"/>
              </w:rPr>
              <w:t>碎石</w:t>
            </w:r>
          </w:p>
        </w:tc>
        <w:tc>
          <w:tcPr>
            <w:tcW w:w="2078" w:type="pct"/>
            <w:vAlign w:val="center"/>
          </w:tcPr>
          <w:p w14:paraId="47590F7B" w14:textId="387010D1" w:rsidR="00613F76" w:rsidRPr="00B82546" w:rsidRDefault="00ED7F6A" w:rsidP="00C1623F">
            <w:pPr>
              <w:pStyle w:val="af7"/>
              <w:rPr>
                <w:sz w:val="21"/>
                <w:szCs w:val="21"/>
              </w:rPr>
            </w:pPr>
            <w:r>
              <w:rPr>
                <w:rFonts w:hint="eastAsia"/>
                <w:sz w:val="21"/>
                <w:szCs w:val="21"/>
              </w:rPr>
              <w:t>20</w:t>
            </w:r>
          </w:p>
        </w:tc>
      </w:tr>
      <w:tr w:rsidR="00613F76" w:rsidRPr="00B82546" w14:paraId="6C7A1615" w14:textId="77777777" w:rsidTr="00FA1CF9">
        <w:trPr>
          <w:trHeight w:val="397"/>
          <w:jc w:val="center"/>
        </w:trPr>
        <w:tc>
          <w:tcPr>
            <w:tcW w:w="2922" w:type="pct"/>
            <w:gridSpan w:val="2"/>
            <w:vAlign w:val="center"/>
          </w:tcPr>
          <w:p w14:paraId="12E29630" w14:textId="77777777" w:rsidR="00613F76" w:rsidRPr="00B82546" w:rsidRDefault="00613F76" w:rsidP="00C1623F">
            <w:pPr>
              <w:pStyle w:val="af7"/>
              <w:rPr>
                <w:sz w:val="21"/>
                <w:szCs w:val="21"/>
              </w:rPr>
            </w:pPr>
            <w:r w:rsidRPr="00B82546">
              <w:rPr>
                <w:sz w:val="21"/>
                <w:szCs w:val="21"/>
              </w:rPr>
              <w:t>总厚度</w:t>
            </w:r>
          </w:p>
        </w:tc>
        <w:tc>
          <w:tcPr>
            <w:tcW w:w="2078" w:type="pct"/>
            <w:vAlign w:val="center"/>
          </w:tcPr>
          <w:p w14:paraId="19A866BD" w14:textId="443AFE4D" w:rsidR="00613F76" w:rsidRPr="00B82546" w:rsidRDefault="00ED7F6A" w:rsidP="00C1623F">
            <w:pPr>
              <w:pStyle w:val="af7"/>
              <w:rPr>
                <w:sz w:val="21"/>
                <w:szCs w:val="21"/>
              </w:rPr>
            </w:pPr>
            <w:r>
              <w:rPr>
                <w:rFonts w:hint="eastAsia"/>
                <w:sz w:val="21"/>
                <w:szCs w:val="21"/>
              </w:rPr>
              <w:t>42</w:t>
            </w:r>
          </w:p>
        </w:tc>
      </w:tr>
    </w:tbl>
    <w:p w14:paraId="1DCC7098" w14:textId="77777777" w:rsidR="00F02A13" w:rsidRPr="00B82546" w:rsidRDefault="00F02A13">
      <w:pPr>
        <w:pStyle w:val="af6"/>
        <w:adjustRightInd w:val="0"/>
        <w:snapToGrid w:val="0"/>
        <w:ind w:firstLine="454"/>
        <w:jc w:val="center"/>
        <w:rPr>
          <w:rFonts w:hint="eastAsia"/>
          <w:b/>
          <w:spacing w:val="8"/>
          <w:kern w:val="24"/>
          <w:sz w:val="21"/>
          <w:szCs w:val="21"/>
        </w:rPr>
      </w:pPr>
    </w:p>
    <w:p w14:paraId="6BF46399" w14:textId="6526D529" w:rsidR="000004B7" w:rsidRPr="00B82546" w:rsidRDefault="00801DA3">
      <w:pPr>
        <w:pStyle w:val="af6"/>
        <w:adjustRightInd w:val="0"/>
        <w:snapToGrid w:val="0"/>
        <w:ind w:firstLine="454"/>
        <w:jc w:val="center"/>
        <w:rPr>
          <w:rFonts w:hint="eastAsia"/>
          <w:b/>
          <w:spacing w:val="8"/>
          <w:kern w:val="24"/>
          <w:sz w:val="21"/>
          <w:szCs w:val="21"/>
        </w:rPr>
      </w:pPr>
      <w:r w:rsidRPr="00B82546">
        <w:rPr>
          <w:rFonts w:hint="eastAsia"/>
          <w:b/>
          <w:spacing w:val="8"/>
          <w:kern w:val="24"/>
          <w:sz w:val="21"/>
          <w:szCs w:val="21"/>
        </w:rPr>
        <w:t>水泥混凝土路面设计参数表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3152"/>
        <w:gridCol w:w="2478"/>
        <w:gridCol w:w="958"/>
      </w:tblGrid>
      <w:tr w:rsidR="00726F80" w:rsidRPr="00B82546" w14:paraId="2046791E" w14:textId="77777777" w:rsidTr="00FA1CF9">
        <w:trPr>
          <w:trHeight w:val="1059"/>
          <w:jc w:val="center"/>
        </w:trPr>
        <w:tc>
          <w:tcPr>
            <w:tcW w:w="1148" w:type="pct"/>
            <w:shd w:val="clear" w:color="auto" w:fill="FFFFFF"/>
            <w:vAlign w:val="center"/>
          </w:tcPr>
          <w:p w14:paraId="199DC41E"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材料名称</w:t>
            </w:r>
          </w:p>
        </w:tc>
        <w:tc>
          <w:tcPr>
            <w:tcW w:w="1843" w:type="pct"/>
            <w:shd w:val="clear" w:color="auto" w:fill="FFFFFF"/>
            <w:vAlign w:val="center"/>
          </w:tcPr>
          <w:p w14:paraId="54797D27"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抗压回弹模量(MPa)</w:t>
            </w:r>
          </w:p>
        </w:tc>
        <w:tc>
          <w:tcPr>
            <w:tcW w:w="1449" w:type="pct"/>
            <w:shd w:val="clear" w:color="auto" w:fill="FFFFFF"/>
            <w:vAlign w:val="center"/>
          </w:tcPr>
          <w:p w14:paraId="53C31B3B"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弯拉强度(MPa)</w:t>
            </w:r>
          </w:p>
        </w:tc>
        <w:tc>
          <w:tcPr>
            <w:tcW w:w="560" w:type="pct"/>
            <w:shd w:val="clear" w:color="auto" w:fill="FFFFFF"/>
            <w:vAlign w:val="center"/>
          </w:tcPr>
          <w:p w14:paraId="7EF88D02"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备注</w:t>
            </w:r>
          </w:p>
        </w:tc>
      </w:tr>
      <w:tr w:rsidR="00726F80" w:rsidRPr="00B82546" w14:paraId="22760957" w14:textId="77777777" w:rsidTr="00FA1CF9">
        <w:trPr>
          <w:trHeight w:val="408"/>
          <w:jc w:val="center"/>
        </w:trPr>
        <w:tc>
          <w:tcPr>
            <w:tcW w:w="1148" w:type="pct"/>
            <w:shd w:val="clear" w:color="auto" w:fill="FFFFFF"/>
            <w:vAlign w:val="center"/>
          </w:tcPr>
          <w:p w14:paraId="4AA1433F"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szCs w:val="21"/>
              </w:rPr>
            </w:pPr>
            <w:r w:rsidRPr="00B82546">
              <w:rPr>
                <w:rFonts w:ascii="宋体" w:eastAsia="宋体" w:hint="eastAsia"/>
                <w:szCs w:val="21"/>
              </w:rPr>
              <w:t>水泥混凝土</w:t>
            </w:r>
          </w:p>
        </w:tc>
        <w:tc>
          <w:tcPr>
            <w:tcW w:w="1843" w:type="pct"/>
            <w:shd w:val="clear" w:color="auto" w:fill="FFFFFF"/>
            <w:vAlign w:val="center"/>
          </w:tcPr>
          <w:p w14:paraId="279DAF70" w14:textId="77777777" w:rsidR="000004B7" w:rsidRPr="00B82546" w:rsidRDefault="00801DA3" w:rsidP="00F02A13">
            <w:pPr>
              <w:pStyle w:val="a6"/>
              <w:spacing w:beforeLines="30" w:before="72" w:afterLines="30" w:after="72" w:line="240" w:lineRule="auto"/>
              <w:ind w:leftChars="0" w:left="0" w:firstLine="0"/>
              <w:jc w:val="center"/>
              <w:rPr>
                <w:rFonts w:ascii="宋体" w:eastAsia="宋体"/>
                <w:szCs w:val="21"/>
              </w:rPr>
            </w:pPr>
            <w:r w:rsidRPr="00B82546">
              <w:rPr>
                <w:rFonts w:ascii="宋体" w:eastAsia="宋体" w:hint="eastAsia"/>
                <w:szCs w:val="21"/>
              </w:rPr>
              <w:t>-</w:t>
            </w:r>
          </w:p>
        </w:tc>
        <w:tc>
          <w:tcPr>
            <w:tcW w:w="1449" w:type="pct"/>
            <w:shd w:val="clear" w:color="auto" w:fill="FFFFFF"/>
            <w:vAlign w:val="center"/>
          </w:tcPr>
          <w:p w14:paraId="67603693" w14:textId="663536DC" w:rsidR="000004B7" w:rsidRPr="00B82546" w:rsidRDefault="00801DA3" w:rsidP="00F02A13">
            <w:pPr>
              <w:pStyle w:val="a6"/>
              <w:spacing w:beforeLines="30" w:before="72" w:afterLines="30" w:after="72" w:line="240" w:lineRule="auto"/>
              <w:ind w:leftChars="0" w:left="0" w:firstLine="0"/>
              <w:jc w:val="center"/>
              <w:rPr>
                <w:rFonts w:ascii="宋体" w:eastAsia="宋体"/>
                <w:szCs w:val="21"/>
              </w:rPr>
            </w:pPr>
            <w:r w:rsidRPr="00B82546">
              <w:rPr>
                <w:rFonts w:ascii="宋体" w:eastAsia="宋体"/>
                <w:szCs w:val="21"/>
              </w:rPr>
              <w:t>4.</w:t>
            </w:r>
            <w:r w:rsidR="00106D98">
              <w:rPr>
                <w:rFonts w:ascii="宋体" w:eastAsia="宋体" w:hint="eastAsia"/>
                <w:szCs w:val="21"/>
              </w:rPr>
              <w:t>0</w:t>
            </w:r>
          </w:p>
        </w:tc>
        <w:tc>
          <w:tcPr>
            <w:tcW w:w="560" w:type="pct"/>
            <w:shd w:val="clear" w:color="auto" w:fill="FFFFFF"/>
            <w:vAlign w:val="center"/>
          </w:tcPr>
          <w:p w14:paraId="711A8BE7" w14:textId="77777777" w:rsidR="000004B7" w:rsidRPr="00B82546" w:rsidRDefault="000004B7" w:rsidP="00F02A13">
            <w:pPr>
              <w:pStyle w:val="a6"/>
              <w:spacing w:beforeLines="30" w:before="72" w:afterLines="30" w:after="72" w:line="240" w:lineRule="auto"/>
              <w:ind w:leftChars="0" w:left="0" w:firstLine="0"/>
              <w:jc w:val="center"/>
              <w:rPr>
                <w:rFonts w:ascii="宋体" w:eastAsia="宋体"/>
                <w:szCs w:val="21"/>
              </w:rPr>
            </w:pPr>
          </w:p>
        </w:tc>
      </w:tr>
    </w:tbl>
    <w:p w14:paraId="4B7AA76A" w14:textId="77777777" w:rsidR="00F02A13" w:rsidRDefault="00F02A13" w:rsidP="00C51A04">
      <w:pPr>
        <w:pStyle w:val="af5"/>
        <w:jc w:val="both"/>
        <w:rPr>
          <w:color w:val="auto"/>
        </w:rPr>
      </w:pPr>
    </w:p>
    <w:p w14:paraId="347757E4" w14:textId="77777777" w:rsidR="00ED7F6A" w:rsidRDefault="00ED7F6A" w:rsidP="00ED7F6A">
      <w:pPr>
        <w:pStyle w:val="a6"/>
        <w:ind w:left="512"/>
      </w:pPr>
    </w:p>
    <w:p w14:paraId="3497F9F3" w14:textId="2BED58F6" w:rsidR="000004B7" w:rsidRPr="00B82546" w:rsidRDefault="00801DA3">
      <w:pPr>
        <w:pStyle w:val="af5"/>
        <w:rPr>
          <w:color w:val="auto"/>
        </w:rPr>
      </w:pPr>
      <w:r w:rsidRPr="00B82546">
        <w:rPr>
          <w:rFonts w:hint="eastAsia"/>
          <w:color w:val="auto"/>
        </w:rPr>
        <w:t>基层</w:t>
      </w:r>
      <w:r w:rsidR="00E96D0D" w:rsidRPr="00B82546">
        <w:rPr>
          <w:rFonts w:hint="eastAsia"/>
          <w:color w:val="auto"/>
        </w:rPr>
        <w:t>、</w:t>
      </w:r>
      <w:r w:rsidRPr="00B82546">
        <w:rPr>
          <w:rFonts w:hint="eastAsia"/>
          <w:color w:val="auto"/>
        </w:rPr>
        <w:t>土基材料设计参数</w:t>
      </w:r>
      <w:r w:rsidRPr="00B82546">
        <w:rPr>
          <w:rFonts w:hint="eastAsia"/>
          <w:color w:val="auto"/>
        </w:rPr>
        <w:t xml:space="preserve">  </w:t>
      </w:r>
      <w:r w:rsidRPr="00B82546">
        <w:rPr>
          <w:rFonts w:hint="eastAsia"/>
          <w:color w:val="auto"/>
        </w:rPr>
        <w:t>单位：</w:t>
      </w:r>
      <w:r w:rsidRPr="00B82546">
        <w:rPr>
          <w:rFonts w:hint="eastAsia"/>
          <w:color w:val="auto"/>
        </w:rPr>
        <w:t>MPa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797"/>
        <w:gridCol w:w="2037"/>
        <w:gridCol w:w="1869"/>
      </w:tblGrid>
      <w:tr w:rsidR="00726F80" w:rsidRPr="00B82546" w14:paraId="3A078E68" w14:textId="77777777" w:rsidTr="00ED7F6A">
        <w:trPr>
          <w:trHeight w:val="782"/>
          <w:jc w:val="center"/>
        </w:trPr>
        <w:tc>
          <w:tcPr>
            <w:tcW w:w="1665" w:type="pct"/>
            <w:shd w:val="clear" w:color="auto" w:fill="FFFFFF"/>
            <w:vAlign w:val="center"/>
          </w:tcPr>
          <w:p w14:paraId="455CB991" w14:textId="77777777" w:rsidR="000004B7" w:rsidRPr="00B82546" w:rsidRDefault="00801DA3" w:rsidP="00ED7F6A">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材料名称</w:t>
            </w:r>
          </w:p>
        </w:tc>
        <w:tc>
          <w:tcPr>
            <w:tcW w:w="1051" w:type="pct"/>
            <w:shd w:val="clear" w:color="auto" w:fill="FFFFFF"/>
            <w:vAlign w:val="center"/>
          </w:tcPr>
          <w:p w14:paraId="1147C4CC" w14:textId="77777777" w:rsidR="000004B7" w:rsidRPr="00B82546" w:rsidRDefault="00801DA3" w:rsidP="00ED7F6A">
            <w:pPr>
              <w:pStyle w:val="a6"/>
              <w:spacing w:beforeLines="30" w:before="72" w:afterLines="30" w:after="72" w:line="240" w:lineRule="auto"/>
              <w:ind w:leftChars="5" w:left="13" w:firstLine="0"/>
              <w:jc w:val="center"/>
              <w:rPr>
                <w:rFonts w:ascii="宋体" w:eastAsia="宋体"/>
                <w:b/>
                <w:szCs w:val="21"/>
              </w:rPr>
            </w:pPr>
            <w:r w:rsidRPr="00B82546">
              <w:rPr>
                <w:rFonts w:ascii="宋体" w:eastAsia="宋体" w:hint="eastAsia"/>
                <w:b/>
                <w:szCs w:val="21"/>
              </w:rPr>
              <w:t>弯拉</w:t>
            </w:r>
            <w:r w:rsidRPr="00B82546">
              <w:rPr>
                <w:rFonts w:ascii="宋体" w:eastAsia="宋体"/>
                <w:b/>
                <w:szCs w:val="21"/>
              </w:rPr>
              <w:t>强度</w:t>
            </w:r>
          </w:p>
        </w:tc>
        <w:tc>
          <w:tcPr>
            <w:tcW w:w="1191" w:type="pct"/>
            <w:shd w:val="clear" w:color="auto" w:fill="FFFFFF"/>
            <w:vAlign w:val="center"/>
          </w:tcPr>
          <w:p w14:paraId="095586C7" w14:textId="77777777" w:rsidR="000004B7" w:rsidRPr="00B82546" w:rsidRDefault="00801DA3" w:rsidP="00ED7F6A">
            <w:pPr>
              <w:pStyle w:val="a6"/>
              <w:spacing w:beforeLines="30" w:before="72" w:afterLines="30" w:after="72" w:line="240" w:lineRule="auto"/>
              <w:ind w:leftChars="-29" w:left="-74" w:firstLine="0"/>
              <w:jc w:val="center"/>
              <w:rPr>
                <w:rFonts w:ascii="宋体" w:eastAsia="宋体"/>
                <w:b/>
                <w:szCs w:val="21"/>
              </w:rPr>
            </w:pPr>
            <w:r w:rsidRPr="00B82546">
              <w:rPr>
                <w:rFonts w:ascii="宋体" w:eastAsia="宋体" w:hint="eastAsia"/>
                <w:b/>
                <w:szCs w:val="21"/>
              </w:rPr>
              <w:t>弹性</w:t>
            </w:r>
            <w:r w:rsidRPr="00B82546">
              <w:rPr>
                <w:rFonts w:ascii="宋体" w:eastAsia="宋体"/>
                <w:b/>
                <w:szCs w:val="21"/>
              </w:rPr>
              <w:t>模量</w:t>
            </w:r>
          </w:p>
        </w:tc>
        <w:tc>
          <w:tcPr>
            <w:tcW w:w="1093" w:type="pct"/>
            <w:shd w:val="clear" w:color="auto" w:fill="FFFFFF"/>
            <w:vAlign w:val="center"/>
          </w:tcPr>
          <w:p w14:paraId="31202A67" w14:textId="77777777" w:rsidR="000004B7" w:rsidRPr="00B82546" w:rsidRDefault="00801DA3" w:rsidP="00ED7F6A">
            <w:pPr>
              <w:pStyle w:val="a6"/>
              <w:spacing w:beforeLines="30" w:before="72" w:afterLines="30" w:after="72" w:line="240" w:lineRule="auto"/>
              <w:ind w:leftChars="0" w:left="0" w:firstLine="0"/>
              <w:jc w:val="center"/>
              <w:rPr>
                <w:rFonts w:ascii="宋体" w:eastAsia="宋体"/>
                <w:b/>
                <w:szCs w:val="21"/>
              </w:rPr>
            </w:pPr>
            <w:r w:rsidRPr="00B82546">
              <w:rPr>
                <w:rFonts w:ascii="宋体" w:eastAsia="宋体" w:hint="eastAsia"/>
                <w:b/>
                <w:szCs w:val="21"/>
              </w:rPr>
              <w:t>7天</w:t>
            </w:r>
            <w:r w:rsidRPr="00B82546">
              <w:rPr>
                <w:rFonts w:ascii="宋体" w:eastAsia="宋体"/>
                <w:b/>
                <w:szCs w:val="21"/>
              </w:rPr>
              <w:t>无侧限抗压强度</w:t>
            </w:r>
          </w:p>
        </w:tc>
      </w:tr>
      <w:tr w:rsidR="00726F80" w:rsidRPr="00B82546" w14:paraId="6A3F532D" w14:textId="77777777" w:rsidTr="00ED7F6A">
        <w:trPr>
          <w:trHeight w:val="369"/>
          <w:jc w:val="center"/>
        </w:trPr>
        <w:tc>
          <w:tcPr>
            <w:tcW w:w="1665" w:type="pct"/>
            <w:shd w:val="clear" w:color="auto" w:fill="FFFFFF"/>
            <w:vAlign w:val="center"/>
          </w:tcPr>
          <w:p w14:paraId="4EEEEF37" w14:textId="56E86FEE" w:rsidR="000004B7" w:rsidRPr="00B82546" w:rsidRDefault="00ED7F6A" w:rsidP="00ED7F6A">
            <w:pPr>
              <w:pStyle w:val="a6"/>
              <w:spacing w:beforeLines="30" w:before="72" w:afterLines="30" w:after="72" w:line="240" w:lineRule="auto"/>
              <w:ind w:leftChars="11" w:left="28" w:firstLine="0"/>
              <w:jc w:val="center"/>
              <w:rPr>
                <w:rFonts w:ascii="宋体" w:eastAsia="宋体"/>
                <w:szCs w:val="21"/>
              </w:rPr>
            </w:pPr>
            <w:r>
              <w:rPr>
                <w:rFonts w:ascii="宋体" w:eastAsia="宋体" w:hint="eastAsia"/>
                <w:szCs w:val="21"/>
              </w:rPr>
              <w:t>级配</w:t>
            </w:r>
            <w:r w:rsidR="00801DA3" w:rsidRPr="00B82546">
              <w:rPr>
                <w:rFonts w:ascii="宋体" w:eastAsia="宋体" w:hint="eastAsia"/>
                <w:szCs w:val="21"/>
              </w:rPr>
              <w:t>碎石</w:t>
            </w:r>
          </w:p>
        </w:tc>
        <w:tc>
          <w:tcPr>
            <w:tcW w:w="1051" w:type="pct"/>
            <w:shd w:val="clear" w:color="auto" w:fill="FFFFFF"/>
            <w:vAlign w:val="center"/>
          </w:tcPr>
          <w:p w14:paraId="3F5BFD1A" w14:textId="4085AD72" w:rsidR="000004B7" w:rsidRPr="00B82546" w:rsidRDefault="000004B7" w:rsidP="00ED7F6A">
            <w:pPr>
              <w:pStyle w:val="a6"/>
              <w:spacing w:beforeLines="30" w:before="72" w:afterLines="30" w:after="72" w:line="240" w:lineRule="auto"/>
              <w:ind w:left="512" w:firstLine="0"/>
              <w:rPr>
                <w:rFonts w:ascii="宋体" w:eastAsia="宋体"/>
                <w:szCs w:val="21"/>
              </w:rPr>
            </w:pPr>
          </w:p>
        </w:tc>
        <w:tc>
          <w:tcPr>
            <w:tcW w:w="1191" w:type="pct"/>
            <w:shd w:val="clear" w:color="auto" w:fill="FFFFFF"/>
            <w:vAlign w:val="center"/>
          </w:tcPr>
          <w:p w14:paraId="4709AC68" w14:textId="5A9C7D74" w:rsidR="000004B7" w:rsidRPr="00B82546" w:rsidRDefault="00801DA3" w:rsidP="00ED7F6A">
            <w:pPr>
              <w:pStyle w:val="a6"/>
              <w:spacing w:beforeLines="30" w:before="72" w:afterLines="30" w:after="72" w:line="240" w:lineRule="auto"/>
              <w:ind w:leftChars="0" w:left="0" w:firstLine="0"/>
              <w:jc w:val="center"/>
              <w:rPr>
                <w:rFonts w:ascii="宋体" w:eastAsia="宋体"/>
                <w:szCs w:val="21"/>
              </w:rPr>
            </w:pPr>
            <w:r w:rsidRPr="00B82546">
              <w:rPr>
                <w:rFonts w:ascii="宋体" w:eastAsia="宋体"/>
                <w:szCs w:val="21"/>
              </w:rPr>
              <w:t>250</w:t>
            </w:r>
          </w:p>
        </w:tc>
        <w:tc>
          <w:tcPr>
            <w:tcW w:w="1093" w:type="pct"/>
            <w:shd w:val="clear" w:color="auto" w:fill="FFFFFF"/>
            <w:vAlign w:val="center"/>
          </w:tcPr>
          <w:p w14:paraId="5927E314" w14:textId="635BD43D" w:rsidR="000004B7" w:rsidRPr="00B82546" w:rsidRDefault="000004B7" w:rsidP="00ED7F6A">
            <w:pPr>
              <w:pStyle w:val="a6"/>
              <w:spacing w:beforeLines="30" w:before="72" w:afterLines="30" w:after="72" w:line="240" w:lineRule="auto"/>
              <w:ind w:left="512" w:firstLine="0"/>
              <w:rPr>
                <w:rFonts w:ascii="宋体" w:eastAsia="宋体"/>
                <w:szCs w:val="21"/>
              </w:rPr>
            </w:pPr>
          </w:p>
        </w:tc>
      </w:tr>
      <w:tr w:rsidR="00726F80" w:rsidRPr="00B82546" w14:paraId="3178BC71" w14:textId="77777777" w:rsidTr="00ED7F6A">
        <w:trPr>
          <w:trHeight w:val="369"/>
          <w:jc w:val="center"/>
        </w:trPr>
        <w:tc>
          <w:tcPr>
            <w:tcW w:w="1665" w:type="pct"/>
            <w:shd w:val="clear" w:color="auto" w:fill="FFFFFF"/>
            <w:vAlign w:val="center"/>
          </w:tcPr>
          <w:p w14:paraId="1A66C82E" w14:textId="77777777" w:rsidR="000004B7" w:rsidRPr="00B82546" w:rsidRDefault="00801DA3" w:rsidP="00ED7F6A">
            <w:pPr>
              <w:pStyle w:val="a6"/>
              <w:spacing w:beforeLines="30" w:before="72" w:afterLines="30" w:after="72" w:line="240" w:lineRule="auto"/>
              <w:ind w:leftChars="9" w:left="23" w:firstLine="0"/>
              <w:jc w:val="center"/>
              <w:rPr>
                <w:rFonts w:ascii="宋体" w:eastAsia="宋体"/>
                <w:szCs w:val="21"/>
              </w:rPr>
            </w:pPr>
            <w:r w:rsidRPr="00B82546">
              <w:rPr>
                <w:rFonts w:ascii="宋体" w:eastAsia="宋体" w:hint="eastAsia"/>
                <w:szCs w:val="21"/>
              </w:rPr>
              <w:t>土基</w:t>
            </w:r>
          </w:p>
        </w:tc>
        <w:tc>
          <w:tcPr>
            <w:tcW w:w="3335" w:type="pct"/>
            <w:gridSpan w:val="3"/>
            <w:shd w:val="clear" w:color="auto" w:fill="FFFFFF"/>
            <w:vAlign w:val="center"/>
          </w:tcPr>
          <w:p w14:paraId="741A5696" w14:textId="77777777" w:rsidR="000004B7" w:rsidRPr="00B82546" w:rsidRDefault="00801DA3" w:rsidP="00ED7F6A">
            <w:pPr>
              <w:pStyle w:val="a6"/>
              <w:spacing w:beforeLines="30" w:before="72" w:afterLines="30" w:after="72" w:line="240" w:lineRule="auto"/>
              <w:ind w:leftChars="5" w:left="13" w:firstLine="0"/>
              <w:jc w:val="center"/>
              <w:rPr>
                <w:rFonts w:ascii="宋体" w:eastAsia="宋体"/>
                <w:szCs w:val="21"/>
              </w:rPr>
            </w:pPr>
            <w:r w:rsidRPr="00B82546">
              <w:rPr>
                <w:rFonts w:ascii="宋体" w:eastAsia="宋体" w:hint="eastAsia"/>
                <w:szCs w:val="21"/>
              </w:rPr>
              <w:t>车行道≥40</w:t>
            </w:r>
          </w:p>
        </w:tc>
      </w:tr>
    </w:tbl>
    <w:p w14:paraId="323CEA2C"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2.6.2</w:t>
      </w:r>
      <w:r w:rsidRPr="00B82546">
        <w:rPr>
          <w:rFonts w:eastAsia="黑体"/>
          <w:b/>
          <w:szCs w:val="24"/>
        </w:rPr>
        <w:t>路面混合料组成设计及材料要求</w:t>
      </w:r>
    </w:p>
    <w:p w14:paraId="65F06CC7"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1</w:t>
      </w:r>
      <w:r w:rsidRPr="00B82546">
        <w:rPr>
          <w:rFonts w:ascii="宋体" w:eastAsia="宋体" w:hAnsi="宋体" w:hint="eastAsia"/>
          <w:spacing w:val="0"/>
          <w:kern w:val="2"/>
          <w:szCs w:val="24"/>
        </w:rPr>
        <w:t>、水泥混凝土面层</w:t>
      </w:r>
    </w:p>
    <w:p w14:paraId="538A037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w:t>
      </w:r>
      <w:r w:rsidRPr="00B82546">
        <w:rPr>
          <w:rFonts w:ascii="宋体" w:eastAsia="宋体" w:hAnsi="宋体"/>
          <w:spacing w:val="0"/>
          <w:kern w:val="2"/>
          <w:szCs w:val="24"/>
        </w:rPr>
        <w:t>水泥</w:t>
      </w:r>
    </w:p>
    <w:p w14:paraId="70B462D1"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宜采用旋窑硅酸盐水泥、普通硅酸盐水泥或旋</w:t>
      </w:r>
      <w:proofErr w:type="gramStart"/>
      <w:r w:rsidRPr="00B82546">
        <w:rPr>
          <w:rFonts w:ascii="宋体" w:eastAsia="宋体" w:hAnsi="宋体"/>
          <w:spacing w:val="0"/>
          <w:kern w:val="2"/>
          <w:szCs w:val="24"/>
        </w:rPr>
        <w:t>窑道路</w:t>
      </w:r>
      <w:proofErr w:type="gramEnd"/>
      <w:r w:rsidRPr="00B82546">
        <w:rPr>
          <w:rFonts w:ascii="宋体" w:eastAsia="宋体" w:hAnsi="宋体"/>
          <w:spacing w:val="0"/>
          <w:kern w:val="2"/>
          <w:szCs w:val="24"/>
        </w:rPr>
        <w:t>硅酸盐水泥，水泥强度等级不小于42.5级，水泥用量不得小于300kg/m3，其技术要求应符合《公路水泥混凝土路面施工技术细则》（JTG/T F30-2014）中表3.1.2、表3.1.3和表3.1.4的规定。</w:t>
      </w:r>
    </w:p>
    <w:p w14:paraId="533FE3A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w:t>
      </w:r>
      <w:r w:rsidRPr="00B82546">
        <w:rPr>
          <w:rFonts w:ascii="宋体" w:eastAsia="宋体" w:hAnsi="宋体"/>
          <w:spacing w:val="0"/>
          <w:kern w:val="2"/>
          <w:szCs w:val="24"/>
        </w:rPr>
        <w:t>粗集料</w:t>
      </w:r>
    </w:p>
    <w:p w14:paraId="550DAE6C"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粗集料应质地坚硬、耐久、洁净，符合规定级配，最大粒径不应超过31.5mm(碎石)，或19.0mm（卵石），级别不低于Ⅱ级，其技术要求应符合《公路水泥混凝土路面施工技术细则》（JTG/T F30-2014）中表3.3.1和表3.3.3的规定。</w:t>
      </w:r>
    </w:p>
    <w:p w14:paraId="08E951E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w:t>
      </w:r>
      <w:r w:rsidRPr="00B82546">
        <w:rPr>
          <w:rFonts w:ascii="宋体" w:eastAsia="宋体" w:hAnsi="宋体"/>
          <w:spacing w:val="0"/>
          <w:kern w:val="2"/>
          <w:szCs w:val="24"/>
        </w:rPr>
        <w:t>细集料</w:t>
      </w:r>
    </w:p>
    <w:p w14:paraId="79F70D1C"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细集料应采用质地坚硬、洁净，符合规定级配、细度模数在2.5以上的河砂，砂的硅质含量不应低于25%。其技术要求应符合《公路水泥混凝土路面施工技术细则》（JTG/T F30-2014）中表3.4.2、3.4.3的规定，级别应不低于II级。</w:t>
      </w:r>
    </w:p>
    <w:p w14:paraId="15BEEC5A"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（4）</w:t>
      </w:r>
      <w:r w:rsidRPr="00B82546">
        <w:rPr>
          <w:rFonts w:ascii="宋体" w:eastAsia="宋体" w:hAnsi="宋体"/>
          <w:spacing w:val="0"/>
          <w:kern w:val="2"/>
          <w:szCs w:val="24"/>
        </w:rPr>
        <w:t>水</w:t>
      </w:r>
    </w:p>
    <w:p w14:paraId="587DF1DD"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饮用水可直接作为混凝土搅拌和养护用水。对水质有疑问时，可按《公路水泥混凝土路面施工技术细则》（JTG/T F30-2014）中3.5.2条规定。</w:t>
      </w:r>
    </w:p>
    <w:p w14:paraId="72B49BD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（5）</w:t>
      </w:r>
      <w:r w:rsidRPr="00B82546">
        <w:rPr>
          <w:rFonts w:ascii="宋体" w:eastAsia="宋体" w:hAnsi="宋体"/>
          <w:spacing w:val="0"/>
          <w:kern w:val="2"/>
          <w:szCs w:val="24"/>
        </w:rPr>
        <w:t>钢筋</w:t>
      </w:r>
    </w:p>
    <w:p w14:paraId="15CAE71D"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水泥混凝土路面所用得钢筋网、传力杆、拉杆等钢筋应符合国家有关标准的技术要求。钢筋不得有裂纹、断伤、刻痕、表面油污和锈蚀。</w:t>
      </w:r>
    </w:p>
    <w:p w14:paraId="241107F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（6）</w:t>
      </w:r>
      <w:r w:rsidRPr="00B82546">
        <w:rPr>
          <w:rFonts w:ascii="宋体" w:eastAsia="宋体" w:hAnsi="宋体"/>
          <w:spacing w:val="0"/>
          <w:kern w:val="2"/>
          <w:szCs w:val="24"/>
        </w:rPr>
        <w:t>接缝材料</w:t>
      </w:r>
    </w:p>
    <w:p w14:paraId="3C6AA28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应选用能适应混凝土面板膨胀和收缩、施工时不变形、弹性复圆率高、耐久性好的胀缝板。其具体技术要求应符合《公路水泥混凝土路面施工技术细则》（JTG/T F30-2014）中表3.9.4的规定。</w:t>
      </w:r>
    </w:p>
    <w:p w14:paraId="61EA3084" w14:textId="6D57F2E8"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lastRenderedPageBreak/>
        <w:t>2</w:t>
      </w:r>
      <w:r w:rsidRPr="00B82546">
        <w:rPr>
          <w:rFonts w:ascii="宋体" w:eastAsia="宋体" w:hAnsi="宋体" w:hint="eastAsia"/>
          <w:spacing w:val="0"/>
          <w:kern w:val="2"/>
          <w:szCs w:val="24"/>
        </w:rPr>
        <w:t>、</w:t>
      </w:r>
      <w:r w:rsidR="002C4C24">
        <w:rPr>
          <w:rFonts w:ascii="宋体" w:eastAsia="宋体" w:hAnsi="宋体" w:hint="eastAsia"/>
          <w:spacing w:val="0"/>
          <w:kern w:val="2"/>
          <w:szCs w:val="24"/>
        </w:rPr>
        <w:t>级配</w:t>
      </w:r>
      <w:r w:rsidRPr="00B82546">
        <w:rPr>
          <w:rFonts w:ascii="宋体" w:eastAsia="宋体" w:hAnsi="宋体"/>
          <w:spacing w:val="0"/>
          <w:kern w:val="2"/>
          <w:szCs w:val="24"/>
        </w:rPr>
        <w:t>碎石基层</w:t>
      </w:r>
    </w:p>
    <w:p w14:paraId="46C26427" w14:textId="648E47BA" w:rsidR="002C4C24" w:rsidRPr="002C4C24" w:rsidRDefault="002C4C24" w:rsidP="002C4C24">
      <w:pPr>
        <w:ind w:firstLine="512"/>
        <w:rPr>
          <w:rFonts w:ascii="宋体" w:eastAsia="宋体" w:hAnsi="宋体" w:hint="eastAsia"/>
          <w:spacing w:val="0"/>
          <w:kern w:val="2"/>
          <w:szCs w:val="24"/>
        </w:rPr>
      </w:pPr>
      <w:r w:rsidRPr="002C4C24">
        <w:rPr>
          <w:rFonts w:ascii="宋体" w:eastAsia="宋体" w:hAnsi="宋体" w:hint="eastAsia"/>
          <w:spacing w:val="0"/>
          <w:kern w:val="2"/>
          <w:szCs w:val="24"/>
        </w:rPr>
        <w:t>级配碎石底基层，其最大粒径应控制在31.5mm以下，压实度≥96%，底基层CBR值≥ 80%，路床部分CBR强度标准≥80。混合料配合比应通过试验确定，碎石集料级配情况见下表。</w:t>
      </w:r>
    </w:p>
    <w:p w14:paraId="2A890569" w14:textId="77777777" w:rsidR="002C4C24" w:rsidRPr="002C4C24" w:rsidRDefault="002C4C24" w:rsidP="00D10E44">
      <w:pPr>
        <w:ind w:firstLine="0"/>
        <w:jc w:val="center"/>
        <w:rPr>
          <w:rFonts w:ascii="宋体" w:eastAsia="宋体" w:hAnsi="宋体" w:hint="eastAsia"/>
          <w:spacing w:val="0"/>
          <w:kern w:val="2"/>
          <w:szCs w:val="24"/>
        </w:rPr>
      </w:pPr>
      <w:r w:rsidRPr="002C4C24">
        <w:rPr>
          <w:rFonts w:ascii="宋体" w:eastAsia="宋体" w:hAnsi="宋体" w:hint="eastAsia"/>
          <w:b/>
          <w:spacing w:val="0"/>
          <w:kern w:val="2"/>
          <w:szCs w:val="24"/>
        </w:rPr>
        <w:t>级配碎石集料级配范围表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769"/>
        <w:gridCol w:w="1027"/>
        <w:gridCol w:w="897"/>
        <w:gridCol w:w="899"/>
        <w:gridCol w:w="897"/>
        <w:gridCol w:w="1027"/>
        <w:gridCol w:w="897"/>
        <w:gridCol w:w="856"/>
      </w:tblGrid>
      <w:tr w:rsidR="002C4C24" w:rsidRPr="002C4C24" w14:paraId="251FDF9C" w14:textId="77777777" w:rsidTr="002C4C24">
        <w:trPr>
          <w:cantSplit/>
          <w:trHeight w:val="397"/>
          <w:jc w:val="center"/>
        </w:trPr>
        <w:tc>
          <w:tcPr>
            <w:tcW w:w="752" w:type="pct"/>
            <w:vAlign w:val="center"/>
            <w:hideMark/>
          </w:tcPr>
          <w:p w14:paraId="65A14D6E"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筛孔（mm）</w:t>
            </w:r>
          </w:p>
        </w:tc>
        <w:tc>
          <w:tcPr>
            <w:tcW w:w="452" w:type="pct"/>
            <w:vAlign w:val="center"/>
            <w:hideMark/>
          </w:tcPr>
          <w:p w14:paraId="78246F51"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31.5</w:t>
            </w:r>
          </w:p>
        </w:tc>
        <w:tc>
          <w:tcPr>
            <w:tcW w:w="603" w:type="pct"/>
            <w:vAlign w:val="center"/>
            <w:hideMark/>
          </w:tcPr>
          <w:p w14:paraId="28CF6805"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31.5</w:t>
            </w:r>
          </w:p>
        </w:tc>
        <w:tc>
          <w:tcPr>
            <w:tcW w:w="527" w:type="pct"/>
            <w:vAlign w:val="center"/>
            <w:hideMark/>
          </w:tcPr>
          <w:p w14:paraId="37D64961"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19.0</w:t>
            </w:r>
          </w:p>
        </w:tc>
        <w:tc>
          <w:tcPr>
            <w:tcW w:w="528" w:type="pct"/>
            <w:vAlign w:val="center"/>
            <w:hideMark/>
          </w:tcPr>
          <w:p w14:paraId="32C9E59B"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9.5</w:t>
            </w:r>
          </w:p>
        </w:tc>
        <w:tc>
          <w:tcPr>
            <w:tcW w:w="527" w:type="pct"/>
            <w:vAlign w:val="center"/>
            <w:hideMark/>
          </w:tcPr>
          <w:p w14:paraId="067A3D36"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4.75</w:t>
            </w:r>
          </w:p>
        </w:tc>
        <w:tc>
          <w:tcPr>
            <w:tcW w:w="603" w:type="pct"/>
            <w:vAlign w:val="center"/>
            <w:hideMark/>
          </w:tcPr>
          <w:p w14:paraId="1A8AE230"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2.36</w:t>
            </w:r>
          </w:p>
        </w:tc>
        <w:tc>
          <w:tcPr>
            <w:tcW w:w="527" w:type="pct"/>
            <w:vAlign w:val="center"/>
            <w:hideMark/>
          </w:tcPr>
          <w:p w14:paraId="5D140D4C"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0.6</w:t>
            </w:r>
          </w:p>
        </w:tc>
        <w:tc>
          <w:tcPr>
            <w:tcW w:w="480" w:type="pct"/>
            <w:vAlign w:val="center"/>
            <w:hideMark/>
          </w:tcPr>
          <w:p w14:paraId="654F0FD9"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0.075</w:t>
            </w:r>
          </w:p>
        </w:tc>
      </w:tr>
      <w:tr w:rsidR="002C4C24" w:rsidRPr="002C4C24" w14:paraId="38253987" w14:textId="77777777" w:rsidTr="002C4C24">
        <w:trPr>
          <w:cantSplit/>
          <w:trHeight w:val="397"/>
          <w:jc w:val="center"/>
        </w:trPr>
        <w:tc>
          <w:tcPr>
            <w:tcW w:w="752" w:type="pct"/>
            <w:vAlign w:val="center"/>
            <w:hideMark/>
          </w:tcPr>
          <w:p w14:paraId="52D22D1A"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通过率（％）</w:t>
            </w:r>
          </w:p>
        </w:tc>
        <w:tc>
          <w:tcPr>
            <w:tcW w:w="452" w:type="pct"/>
            <w:vAlign w:val="center"/>
            <w:hideMark/>
          </w:tcPr>
          <w:p w14:paraId="64191895"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100</w:t>
            </w:r>
          </w:p>
        </w:tc>
        <w:tc>
          <w:tcPr>
            <w:tcW w:w="603" w:type="pct"/>
            <w:vAlign w:val="center"/>
            <w:hideMark/>
          </w:tcPr>
          <w:p w14:paraId="31D0F9AD"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90～100</w:t>
            </w:r>
          </w:p>
        </w:tc>
        <w:tc>
          <w:tcPr>
            <w:tcW w:w="527" w:type="pct"/>
            <w:vAlign w:val="center"/>
            <w:hideMark/>
          </w:tcPr>
          <w:p w14:paraId="39072AC1"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73～88</w:t>
            </w:r>
          </w:p>
        </w:tc>
        <w:tc>
          <w:tcPr>
            <w:tcW w:w="528" w:type="pct"/>
            <w:vAlign w:val="center"/>
            <w:hideMark/>
          </w:tcPr>
          <w:p w14:paraId="62FFFDD6"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49～69</w:t>
            </w:r>
          </w:p>
        </w:tc>
        <w:tc>
          <w:tcPr>
            <w:tcW w:w="527" w:type="pct"/>
            <w:vAlign w:val="center"/>
            <w:hideMark/>
          </w:tcPr>
          <w:p w14:paraId="11B9DEC6"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29～54</w:t>
            </w:r>
          </w:p>
        </w:tc>
        <w:tc>
          <w:tcPr>
            <w:tcW w:w="603" w:type="pct"/>
            <w:vAlign w:val="center"/>
            <w:hideMark/>
          </w:tcPr>
          <w:p w14:paraId="22A41837"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17～37</w:t>
            </w:r>
          </w:p>
        </w:tc>
        <w:tc>
          <w:tcPr>
            <w:tcW w:w="527" w:type="pct"/>
            <w:vAlign w:val="center"/>
            <w:hideMark/>
          </w:tcPr>
          <w:p w14:paraId="0C41B7FF"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8～20</w:t>
            </w:r>
          </w:p>
        </w:tc>
        <w:tc>
          <w:tcPr>
            <w:tcW w:w="480" w:type="pct"/>
            <w:vAlign w:val="center"/>
            <w:hideMark/>
          </w:tcPr>
          <w:p w14:paraId="503C6616" w14:textId="77777777" w:rsidR="002C4C24" w:rsidRPr="002C4C24" w:rsidRDefault="002C4C24" w:rsidP="002C4C24">
            <w:pPr>
              <w:pStyle w:val="a6"/>
              <w:spacing w:beforeLines="30" w:before="72" w:afterLines="30" w:after="72" w:line="240" w:lineRule="auto"/>
              <w:ind w:leftChars="0" w:left="0" w:firstLine="0"/>
              <w:jc w:val="center"/>
              <w:rPr>
                <w:rFonts w:ascii="宋体" w:eastAsia="宋体"/>
                <w:bCs/>
                <w:szCs w:val="21"/>
              </w:rPr>
            </w:pPr>
            <w:r w:rsidRPr="002C4C24">
              <w:rPr>
                <w:rFonts w:ascii="宋体" w:eastAsia="宋体" w:hint="eastAsia"/>
                <w:bCs/>
                <w:szCs w:val="21"/>
              </w:rPr>
              <w:t>0～7</w:t>
            </w:r>
          </w:p>
        </w:tc>
      </w:tr>
    </w:tbl>
    <w:p w14:paraId="5979936A" w14:textId="071CBA3A" w:rsidR="000004B7" w:rsidRPr="00B82546" w:rsidRDefault="002C4C24">
      <w:pPr>
        <w:ind w:firstLine="512"/>
        <w:rPr>
          <w:rFonts w:ascii="宋体" w:eastAsia="宋体" w:hAnsi="宋体" w:hint="eastAsia"/>
          <w:spacing w:val="0"/>
          <w:kern w:val="2"/>
          <w:szCs w:val="24"/>
        </w:rPr>
      </w:pPr>
      <w:r w:rsidRPr="002C4C24">
        <w:rPr>
          <w:rFonts w:ascii="宋体" w:eastAsia="宋体" w:hAnsi="宋体" w:hint="eastAsia"/>
          <w:spacing w:val="0"/>
          <w:kern w:val="2"/>
          <w:szCs w:val="24"/>
        </w:rPr>
        <w:t xml:space="preserve"> </w:t>
      </w:r>
      <w:r w:rsidR="00801DA3" w:rsidRPr="00B82546">
        <w:rPr>
          <w:rFonts w:ascii="宋体" w:eastAsia="宋体" w:hAnsi="宋体" w:hint="eastAsia"/>
          <w:spacing w:val="0"/>
          <w:kern w:val="2"/>
          <w:szCs w:val="24"/>
        </w:rPr>
        <w:t xml:space="preserve">(3) </w:t>
      </w:r>
      <w:r w:rsidR="00801DA3" w:rsidRPr="00B82546">
        <w:rPr>
          <w:rFonts w:ascii="宋体" w:eastAsia="宋体" w:hAnsi="宋体"/>
          <w:spacing w:val="0"/>
          <w:kern w:val="2"/>
          <w:szCs w:val="24"/>
        </w:rPr>
        <w:t>水</w:t>
      </w:r>
    </w:p>
    <w:p w14:paraId="2819346F"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凡饮用水皆可使用，遇到可疑水源，应委托有关部门化验鉴定。</w:t>
      </w:r>
    </w:p>
    <w:p w14:paraId="69FD4184"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2.6.3</w:t>
      </w:r>
      <w:r w:rsidRPr="00B82546">
        <w:rPr>
          <w:rFonts w:eastAsia="黑体"/>
          <w:b/>
          <w:szCs w:val="24"/>
        </w:rPr>
        <w:t>路面的施工</w:t>
      </w:r>
    </w:p>
    <w:p w14:paraId="33C751D3" w14:textId="0EB841AE"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路面施工，必须按设计要求，严格执行《公路路面基层施工技术规范》(JTJ034-2000)各条文，质量检查标准应符合</w:t>
      </w:r>
      <w:r w:rsidR="00893963" w:rsidRPr="00B82546">
        <w:rPr>
          <w:rFonts w:ascii="宋体" w:eastAsia="宋体" w:hAnsi="宋体" w:hint="eastAsia"/>
          <w:spacing w:val="0"/>
          <w:kern w:val="2"/>
          <w:szCs w:val="24"/>
        </w:rPr>
        <w:t>《公路工程质量检验评定标准》（JTG F80/1-2017）</w:t>
      </w:r>
      <w:r w:rsidRPr="00B82546">
        <w:rPr>
          <w:rFonts w:ascii="宋体" w:eastAsia="宋体" w:hAnsi="宋体"/>
          <w:spacing w:val="0"/>
          <w:kern w:val="2"/>
          <w:szCs w:val="24"/>
        </w:rPr>
        <w:t>的规定。</w:t>
      </w:r>
    </w:p>
    <w:p w14:paraId="009AE29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w:t>
      </w:r>
      <w:r w:rsidRPr="00B82546">
        <w:rPr>
          <w:rFonts w:ascii="宋体" w:eastAsia="宋体" w:hAnsi="宋体"/>
          <w:spacing w:val="0"/>
          <w:kern w:val="2"/>
          <w:szCs w:val="24"/>
        </w:rPr>
        <w:t>路面基层施工前路基质量检查</w:t>
      </w:r>
    </w:p>
    <w:p w14:paraId="50F2C97D" w14:textId="78D4E06E"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基层铺筑前，应对路基进行全面检查</w:t>
      </w:r>
      <w:r w:rsidRPr="00B82546">
        <w:rPr>
          <w:rFonts w:ascii="宋体" w:eastAsia="宋体" w:hAnsi="宋体" w:hint="eastAsia"/>
          <w:spacing w:val="0"/>
          <w:kern w:val="2"/>
          <w:szCs w:val="24"/>
        </w:rPr>
        <w:t>。</w:t>
      </w:r>
      <w:r w:rsidRPr="00B82546">
        <w:rPr>
          <w:rFonts w:ascii="宋体" w:eastAsia="宋体" w:hAnsi="宋体"/>
          <w:spacing w:val="0"/>
          <w:kern w:val="2"/>
          <w:szCs w:val="24"/>
        </w:rPr>
        <w:t>主要进行以下项目检验：</w:t>
      </w:r>
    </w:p>
    <w:p w14:paraId="0D28A11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碾压检验：用15吨三轮压路机碾压3～4遍，不得有翻浆、弹簧等现象，检验频度要求全面、随机。</w:t>
      </w:r>
    </w:p>
    <w:p w14:paraId="6AB7FA9D"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路基强度检验：当取用承载板检验时，每100～200m至少布置一个测点，每个测点在上、下行车道中至少有三个数据。当</w:t>
      </w:r>
      <w:proofErr w:type="gramStart"/>
      <w:r w:rsidRPr="00B82546">
        <w:rPr>
          <w:rFonts w:ascii="宋体" w:eastAsia="宋体" w:hAnsi="宋体"/>
          <w:spacing w:val="0"/>
          <w:kern w:val="2"/>
          <w:szCs w:val="24"/>
        </w:rPr>
        <w:t>采用弯沉检验</w:t>
      </w:r>
      <w:proofErr w:type="gramEnd"/>
      <w:r w:rsidRPr="00B82546">
        <w:rPr>
          <w:rFonts w:ascii="宋体" w:eastAsia="宋体" w:hAnsi="宋体"/>
          <w:spacing w:val="0"/>
          <w:kern w:val="2"/>
          <w:szCs w:val="24"/>
        </w:rPr>
        <w:t>时，每20m至少8个数据，每一评定长度为200～500m。对于承载板检验数据或实测弯沉值不能满足设计</w:t>
      </w:r>
      <w:proofErr w:type="spellStart"/>
      <w:r w:rsidRPr="00B82546">
        <w:rPr>
          <w:rFonts w:ascii="宋体" w:eastAsia="宋体" w:hAnsi="宋体"/>
          <w:spacing w:val="0"/>
          <w:kern w:val="2"/>
          <w:szCs w:val="24"/>
        </w:rPr>
        <w:t>Eo</w:t>
      </w:r>
      <w:proofErr w:type="spellEnd"/>
      <w:r w:rsidRPr="00B82546">
        <w:rPr>
          <w:rFonts w:ascii="宋体" w:eastAsia="宋体" w:hAnsi="宋体"/>
          <w:spacing w:val="0"/>
          <w:kern w:val="2"/>
          <w:szCs w:val="24"/>
        </w:rPr>
        <w:t>值要求时，应找出其周围限界，进行局部处理，直到满足要求。如果</w:t>
      </w:r>
      <w:proofErr w:type="gramStart"/>
      <w:r w:rsidRPr="00B82546">
        <w:rPr>
          <w:rFonts w:ascii="宋体" w:eastAsia="宋体" w:hAnsi="宋体"/>
          <w:spacing w:val="0"/>
          <w:kern w:val="2"/>
          <w:szCs w:val="24"/>
        </w:rPr>
        <w:t>采用弯沉检验</w:t>
      </w:r>
      <w:proofErr w:type="gramEnd"/>
      <w:r w:rsidRPr="00B82546">
        <w:rPr>
          <w:rFonts w:ascii="宋体" w:eastAsia="宋体" w:hAnsi="宋体"/>
          <w:spacing w:val="0"/>
          <w:kern w:val="2"/>
          <w:szCs w:val="24"/>
        </w:rPr>
        <w:t>，建议作一定数量的承载板</w:t>
      </w:r>
      <w:proofErr w:type="gramStart"/>
      <w:r w:rsidRPr="00B82546">
        <w:rPr>
          <w:rFonts w:ascii="宋体" w:eastAsia="宋体" w:hAnsi="宋体"/>
          <w:spacing w:val="0"/>
          <w:kern w:val="2"/>
          <w:szCs w:val="24"/>
        </w:rPr>
        <w:t>与弯沉</w:t>
      </w:r>
      <w:proofErr w:type="gramEnd"/>
      <w:r w:rsidRPr="00B82546">
        <w:rPr>
          <w:rFonts w:ascii="宋体" w:eastAsia="宋体" w:hAnsi="宋体"/>
          <w:spacing w:val="0"/>
          <w:kern w:val="2"/>
          <w:szCs w:val="24"/>
        </w:rPr>
        <w:t>的对比检验。平整度检验：应每50m</w:t>
      </w:r>
      <w:proofErr w:type="gramStart"/>
      <w:r w:rsidRPr="00B82546">
        <w:rPr>
          <w:rFonts w:ascii="宋体" w:eastAsia="宋体" w:hAnsi="宋体"/>
          <w:spacing w:val="0"/>
          <w:kern w:val="2"/>
          <w:szCs w:val="24"/>
        </w:rPr>
        <w:t>一</w:t>
      </w:r>
      <w:proofErr w:type="gramEnd"/>
      <w:r w:rsidRPr="00B82546">
        <w:rPr>
          <w:rFonts w:ascii="宋体" w:eastAsia="宋体" w:hAnsi="宋体"/>
          <w:spacing w:val="0"/>
          <w:kern w:val="2"/>
          <w:szCs w:val="24"/>
        </w:rPr>
        <w:t>处以上，质量标准应在2cm以内。</w:t>
      </w:r>
    </w:p>
    <w:p w14:paraId="2F165964" w14:textId="38C32915"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2</w:t>
      </w:r>
      <w:r w:rsidRPr="00B82546">
        <w:rPr>
          <w:rFonts w:ascii="宋体" w:eastAsia="宋体" w:hAnsi="宋体" w:hint="eastAsia"/>
          <w:spacing w:val="0"/>
          <w:kern w:val="2"/>
          <w:szCs w:val="24"/>
        </w:rPr>
        <w:t>、</w:t>
      </w:r>
      <w:r w:rsidR="002C4C24">
        <w:rPr>
          <w:rFonts w:ascii="宋体" w:eastAsia="宋体" w:hAnsi="宋体" w:hint="eastAsia"/>
          <w:spacing w:val="0"/>
          <w:kern w:val="2"/>
          <w:szCs w:val="24"/>
        </w:rPr>
        <w:t>级配</w:t>
      </w:r>
      <w:r w:rsidRPr="00B82546">
        <w:rPr>
          <w:rFonts w:ascii="宋体" w:eastAsia="宋体" w:hAnsi="宋体"/>
          <w:spacing w:val="0"/>
          <w:kern w:val="2"/>
          <w:szCs w:val="24"/>
        </w:rPr>
        <w:t>碎石基层施工</w:t>
      </w:r>
    </w:p>
    <w:p w14:paraId="3326DAAE" w14:textId="3AA22107" w:rsidR="002C4C24" w:rsidRPr="002C4C24" w:rsidRDefault="002C4C24" w:rsidP="002C4C24">
      <w:pPr>
        <w:ind w:firstLine="512"/>
        <w:rPr>
          <w:rFonts w:ascii="宋体" w:eastAsia="宋体" w:hAnsi="宋体" w:hint="eastAsia"/>
          <w:spacing w:val="0"/>
          <w:kern w:val="2"/>
          <w:szCs w:val="24"/>
        </w:rPr>
      </w:pPr>
      <w:r w:rsidRPr="002C4C24">
        <w:rPr>
          <w:rFonts w:ascii="宋体" w:eastAsia="宋体" w:hAnsi="宋体" w:hint="eastAsia"/>
          <w:spacing w:val="0"/>
          <w:kern w:val="2"/>
          <w:szCs w:val="24"/>
        </w:rPr>
        <w:t>用平地机或其他合适的机具将材料均匀地摊铺在预定的宽度上，表面应平整，并具有规定的路拱。</w:t>
      </w:r>
    </w:p>
    <w:p w14:paraId="74A00A71" w14:textId="57D2D0D8" w:rsidR="002C4C24" w:rsidRPr="002C4C24" w:rsidRDefault="002C4C24" w:rsidP="002C4C24">
      <w:pPr>
        <w:ind w:firstLine="512"/>
        <w:rPr>
          <w:rFonts w:ascii="宋体" w:eastAsia="宋体" w:hAnsi="宋体" w:hint="eastAsia"/>
          <w:spacing w:val="0"/>
          <w:kern w:val="2"/>
          <w:szCs w:val="24"/>
        </w:rPr>
      </w:pPr>
      <w:r w:rsidRPr="002C4C24">
        <w:rPr>
          <w:rFonts w:ascii="宋体" w:eastAsia="宋体" w:hAnsi="宋体" w:hint="eastAsia"/>
          <w:spacing w:val="0"/>
          <w:kern w:val="2"/>
          <w:szCs w:val="24"/>
        </w:rPr>
        <w:t>采用不同粒级的碎石和石屑时，宜将大粒径碎石铺在下层，中粒径碎石铺在中</w:t>
      </w:r>
      <w:r w:rsidRPr="002C4C24">
        <w:rPr>
          <w:rFonts w:ascii="宋体" w:eastAsia="宋体" w:hAnsi="宋体" w:hint="eastAsia"/>
          <w:spacing w:val="0"/>
          <w:kern w:val="2"/>
          <w:szCs w:val="24"/>
        </w:rPr>
        <w:t>层，小粒径碎石铺在上层，洒水使碎石湿润后，再摊铺石屑。</w:t>
      </w:r>
    </w:p>
    <w:p w14:paraId="3ABD8AF6" w14:textId="7B35B5FC" w:rsidR="002C4C24" w:rsidRPr="002C4C24" w:rsidRDefault="002C4C24" w:rsidP="002C4C24">
      <w:pPr>
        <w:ind w:firstLine="512"/>
        <w:rPr>
          <w:rFonts w:ascii="宋体" w:eastAsia="宋体" w:hAnsi="宋体" w:hint="eastAsia"/>
          <w:spacing w:val="0"/>
          <w:kern w:val="2"/>
          <w:szCs w:val="24"/>
        </w:rPr>
      </w:pPr>
      <w:r w:rsidRPr="002C4C24">
        <w:rPr>
          <w:rFonts w:ascii="宋体" w:eastAsia="宋体" w:hAnsi="宋体" w:hint="eastAsia"/>
          <w:spacing w:val="0"/>
          <w:kern w:val="2"/>
          <w:szCs w:val="24"/>
        </w:rPr>
        <w:t>检查材料层的松铺厚度，必要时，应进行减料或补料工作。</w:t>
      </w:r>
    </w:p>
    <w:p w14:paraId="636B30C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3</w:t>
      </w:r>
      <w:r w:rsidRPr="00B82546">
        <w:rPr>
          <w:rFonts w:ascii="宋体" w:eastAsia="宋体" w:hAnsi="宋体" w:hint="eastAsia"/>
          <w:spacing w:val="0"/>
          <w:kern w:val="2"/>
          <w:szCs w:val="24"/>
        </w:rPr>
        <w:t>、水泥路面施工</w:t>
      </w:r>
    </w:p>
    <w:p w14:paraId="223A9BA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水泥混凝土的拌制、运输、摊铺、碾压、接缝等技术要求按《公路水泥混凝土路面施工技术细则》（JTG/T F30-2014）第6、7、9章的规定执行。</w:t>
      </w:r>
    </w:p>
    <w:p w14:paraId="3D7153D1"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（1）水泥混凝土</w:t>
      </w:r>
    </w:p>
    <w:p w14:paraId="3FA95B15"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 每台水泥混凝土拌和楼在投入生产前，必须进行标定和试拌。施工中应每15天校验一次</w:t>
      </w:r>
      <w:proofErr w:type="gramStart"/>
      <w:r w:rsidRPr="00B82546">
        <w:rPr>
          <w:rFonts w:ascii="宋体" w:eastAsia="宋体" w:hAnsi="宋体" w:hint="eastAsia"/>
          <w:spacing w:val="0"/>
          <w:kern w:val="2"/>
          <w:szCs w:val="24"/>
        </w:rPr>
        <w:t>搅拌楼计量</w:t>
      </w:r>
      <w:proofErr w:type="gramEnd"/>
      <w:r w:rsidRPr="00B82546">
        <w:rPr>
          <w:rFonts w:ascii="宋体" w:eastAsia="宋体" w:hAnsi="宋体" w:hint="eastAsia"/>
          <w:spacing w:val="0"/>
          <w:kern w:val="2"/>
          <w:szCs w:val="24"/>
        </w:rPr>
        <w:t>精确度。</w:t>
      </w:r>
      <w:proofErr w:type="gramStart"/>
      <w:r w:rsidRPr="00B82546">
        <w:rPr>
          <w:rFonts w:ascii="宋体" w:eastAsia="宋体" w:hAnsi="宋体" w:hint="eastAsia"/>
          <w:spacing w:val="0"/>
          <w:kern w:val="2"/>
          <w:szCs w:val="24"/>
        </w:rPr>
        <w:t>搅拌楼配料</w:t>
      </w:r>
      <w:proofErr w:type="gramEnd"/>
      <w:r w:rsidRPr="00B82546">
        <w:rPr>
          <w:rFonts w:ascii="宋体" w:eastAsia="宋体" w:hAnsi="宋体" w:hint="eastAsia"/>
          <w:spacing w:val="0"/>
          <w:kern w:val="2"/>
          <w:szCs w:val="24"/>
        </w:rPr>
        <w:t>计量差不得超过《公路水泥混凝土路面施工技术细则》（JTG/T F30-2014）表6.3.2的规定。</w:t>
      </w:r>
    </w:p>
    <w:p w14:paraId="5F180C85"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2）混凝土拌和过程中，不得使用表面沾染尘土和局部曝晒过热的砂石料。</w:t>
      </w:r>
    </w:p>
    <w:p w14:paraId="38A526A1"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3）拌和过程中，拌和物质量检验与控制应符合《公路水泥混凝土路面施工技术细则》（JTG/T F30-2014）表6.3.12的规定。低温或高温天气施工时，拌和物出料温度宜控制在10℃～35℃。并应测定原材料温度，拌和物的温度、塌落度损失率和凝结时间。</w:t>
      </w:r>
    </w:p>
    <w:p w14:paraId="32C7BFF0"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4）拌和物应均匀一致，有干料、生料、离析的非均质拌和物严禁用于路面铺筑。</w:t>
      </w:r>
    </w:p>
    <w:p w14:paraId="341B1EAC"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（2）基层检验、整修及老路板块病害处理</w:t>
      </w:r>
    </w:p>
    <w:p w14:paraId="0F74871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施工完成的基层如有损坏应在浇筑混凝土板前采用相同材料修补压实，严禁用松散粒料填补。</w:t>
      </w:r>
    </w:p>
    <w:p w14:paraId="046EAE8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（3）模板安装</w:t>
      </w:r>
    </w:p>
    <w:p w14:paraId="252A6DF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模板高度不得低于混凝土面层板厚度，模板两侧用铁钎打入基层固定，模板底面与基层顶面紧贴，局部低洼处（空隙）事先用水泥砂浆铺平并充分夯实。</w:t>
      </w:r>
    </w:p>
    <w:p w14:paraId="67C8D53F"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在模板内侧面均匀涂刷一层机油作为隔离剂，以便拆模。</w:t>
      </w:r>
    </w:p>
    <w:p w14:paraId="1EA9C727"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（4）混凝土的拌和</w:t>
      </w:r>
    </w:p>
    <w:p w14:paraId="7249E0E8"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施工前注意天气及气温，低于5度时不得施工，下雨天应暂停施工。</w:t>
      </w:r>
    </w:p>
    <w:p w14:paraId="174617E6"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严格按照施工配合比拌制混凝土，原材料比例必须进行</w:t>
      </w:r>
      <w:proofErr w:type="gramStart"/>
      <w:r w:rsidRPr="00B82546">
        <w:rPr>
          <w:rFonts w:ascii="宋体" w:eastAsia="宋体" w:hAnsi="宋体" w:hint="eastAsia"/>
          <w:spacing w:val="0"/>
          <w:kern w:val="2"/>
          <w:szCs w:val="24"/>
        </w:rPr>
        <w:t>记重称量</w:t>
      </w:r>
      <w:proofErr w:type="gramEnd"/>
      <w:r w:rsidRPr="00B82546">
        <w:rPr>
          <w:rFonts w:ascii="宋体" w:eastAsia="宋体" w:hAnsi="宋体" w:hint="eastAsia"/>
          <w:spacing w:val="0"/>
          <w:kern w:val="2"/>
          <w:szCs w:val="24"/>
        </w:rPr>
        <w:t>。搅拌时间应根据搅拌机的性能和拌和物的和易性确定，拌和后必须抓紧时间运输和摊铺，超时初凝时间后不得摊铺。</w:t>
      </w:r>
    </w:p>
    <w:p w14:paraId="770F9084"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（5）拌和物的运输</w:t>
      </w:r>
    </w:p>
    <w:p w14:paraId="2B28207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lastRenderedPageBreak/>
        <w:t>1）混凝土拌和物的运输必须及时，不得超过摊铺工艺所允许的时间。</w:t>
      </w:r>
    </w:p>
    <w:p w14:paraId="3D729A00"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2）运输混凝土的车辆装料前，应清洁厢罐，洒水润壁，排干积水。运输过程中应防止漏浆、漏料和污染路面，途中不得随意耽搁。自卸车运输应减小颠簸，防止拌和物离析。</w:t>
      </w:r>
    </w:p>
    <w:p w14:paraId="708AB5E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3）烈日、大风、雨天和</w:t>
      </w:r>
      <w:proofErr w:type="gramStart"/>
      <w:r w:rsidRPr="00B82546">
        <w:rPr>
          <w:rFonts w:ascii="宋体" w:eastAsia="宋体" w:hAnsi="宋体" w:hint="eastAsia"/>
          <w:spacing w:val="0"/>
          <w:kern w:val="2"/>
          <w:szCs w:val="24"/>
        </w:rPr>
        <w:t>低温天</w:t>
      </w:r>
      <w:proofErr w:type="gramEnd"/>
      <w:r w:rsidRPr="00B82546">
        <w:rPr>
          <w:rFonts w:ascii="宋体" w:eastAsia="宋体" w:hAnsi="宋体" w:hint="eastAsia"/>
          <w:spacing w:val="0"/>
          <w:kern w:val="2"/>
          <w:szCs w:val="24"/>
        </w:rPr>
        <w:t>远距离运输时，自卸车应遮盖混凝土，罐车宜加保温隔热套。运输车辆尽量小型运输车。</w:t>
      </w:r>
    </w:p>
    <w:p w14:paraId="14708EAC"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（6）混凝土的摊铺与振捣</w:t>
      </w:r>
    </w:p>
    <w:p w14:paraId="3D1E21C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1）摊铺</w:t>
      </w:r>
    </w:p>
    <w:p w14:paraId="4803434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摊铺混凝土前，应对模板的间隔、高度、润滑、</w:t>
      </w:r>
      <w:proofErr w:type="gramStart"/>
      <w:r w:rsidRPr="00B82546">
        <w:rPr>
          <w:rFonts w:ascii="宋体" w:eastAsia="宋体" w:hAnsi="宋体" w:hint="eastAsia"/>
          <w:spacing w:val="0"/>
          <w:kern w:val="2"/>
          <w:szCs w:val="24"/>
        </w:rPr>
        <w:t>支称稳定性</w:t>
      </w:r>
      <w:proofErr w:type="gramEnd"/>
      <w:r w:rsidRPr="00B82546">
        <w:rPr>
          <w:rFonts w:ascii="宋体" w:eastAsia="宋体" w:hAnsi="宋体" w:hint="eastAsia"/>
          <w:spacing w:val="0"/>
          <w:kern w:val="2"/>
          <w:szCs w:val="24"/>
        </w:rPr>
        <w:t>情况和基层的平整、润湿情况、以及钢筋位置和传力杆装置等进行全面检查。水泥混凝土路面施工应保证路面施工质量和路面平整度要求。路面摊铺施工时应设置基准线，基准线设置精度应符合《公路水泥混凝土路面施工技术细则》（JTG/T F30-2014）表7.3.6中的规定。摊铺面板位置应洒水润湿，但不得积水。</w:t>
      </w:r>
    </w:p>
    <w:p w14:paraId="40382500"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2）振捣</w:t>
      </w:r>
    </w:p>
    <w:p w14:paraId="44F04BAA"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摊铺好的混凝土混合料，用插入式振捣器振捣，使表面泛浆，赶出气泡。移动的速度均匀而缓慢。</w:t>
      </w:r>
    </w:p>
    <w:p w14:paraId="51938A5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（7）切缝施工和刻纹处理</w:t>
      </w:r>
    </w:p>
    <w:p w14:paraId="242F977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接缝是混凝土路面的薄弱环节，切缝施工质量不高，会引起板的各种损坏，并影响行车的舒适性。因此，应特别认真地做好切缝施工。</w:t>
      </w:r>
    </w:p>
    <w:p w14:paraId="50D31C07"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1）切缝前应检查电源、水源及切缝</w:t>
      </w:r>
      <w:proofErr w:type="gramStart"/>
      <w:r w:rsidRPr="00B82546">
        <w:rPr>
          <w:rFonts w:ascii="宋体" w:eastAsia="宋体" w:hAnsi="宋体" w:hint="eastAsia"/>
          <w:spacing w:val="0"/>
          <w:kern w:val="2"/>
          <w:szCs w:val="24"/>
        </w:rPr>
        <w:t>机组试转的</w:t>
      </w:r>
      <w:proofErr w:type="gramEnd"/>
      <w:r w:rsidRPr="00B82546">
        <w:rPr>
          <w:rFonts w:ascii="宋体" w:eastAsia="宋体" w:hAnsi="宋体" w:hint="eastAsia"/>
          <w:spacing w:val="0"/>
          <w:kern w:val="2"/>
          <w:szCs w:val="24"/>
        </w:rPr>
        <w:t>情况，切缝机刀片应与机身中心线成90°角，并应与缝线在同一直线上。</w:t>
      </w:r>
    </w:p>
    <w:p w14:paraId="4DE72A4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2）开始切缝前，应调试刀片的进深度，切割时应随时调整刀片切割方向。停止切缝时，应先关闭旋扭开关，将刀片提升到混凝土板面上，停止运转。</w:t>
      </w:r>
    </w:p>
    <w:p w14:paraId="384E0205"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3）切缝时刀片冷却用水的压力不应低于0.3Mpa。同时应防止切缝水渗入基层和土基。</w:t>
      </w:r>
    </w:p>
    <w:p w14:paraId="23B048F1"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4）当混凝土强度达到设计强度的25%～30%，即可进行切割，当气温突变时，应适当提早切缝时间，或每隔20～40m先割一条缝，以防止因温度应力产生不规则裂缝。应严禁</w:t>
      </w:r>
      <w:proofErr w:type="gramStart"/>
      <w:r w:rsidRPr="00B82546">
        <w:rPr>
          <w:rFonts w:ascii="宋体" w:eastAsia="宋体" w:hAnsi="宋体" w:hint="eastAsia"/>
          <w:spacing w:val="0"/>
          <w:kern w:val="2"/>
          <w:szCs w:val="24"/>
        </w:rPr>
        <w:t>一条缝分两次</w:t>
      </w:r>
      <w:proofErr w:type="gramEnd"/>
      <w:r w:rsidRPr="00B82546">
        <w:rPr>
          <w:rFonts w:ascii="宋体" w:eastAsia="宋体" w:hAnsi="宋体" w:hint="eastAsia"/>
          <w:spacing w:val="0"/>
          <w:kern w:val="2"/>
          <w:szCs w:val="24"/>
        </w:rPr>
        <w:t>切割的操作方法。</w:t>
      </w:r>
    </w:p>
    <w:p w14:paraId="3CEB1832"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5）切缝后，应尽快灌注填缝料。</w:t>
      </w:r>
    </w:p>
    <w:p w14:paraId="220C1D6B"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刻纹前应将工作面清扫干净，横向刻纹作业，要求线条顺直，深度一致，</w:t>
      </w:r>
      <w:proofErr w:type="gramStart"/>
      <w:r w:rsidRPr="00B82546">
        <w:rPr>
          <w:rFonts w:ascii="宋体" w:eastAsia="宋体" w:hAnsi="宋体" w:hint="eastAsia"/>
          <w:spacing w:val="0"/>
          <w:kern w:val="2"/>
          <w:szCs w:val="24"/>
        </w:rPr>
        <w:t>不</w:t>
      </w:r>
      <w:proofErr w:type="gramEnd"/>
      <w:r w:rsidRPr="00B82546">
        <w:rPr>
          <w:rFonts w:ascii="宋体" w:eastAsia="宋体" w:hAnsi="宋体" w:hint="eastAsia"/>
          <w:spacing w:val="0"/>
          <w:kern w:val="2"/>
          <w:szCs w:val="24"/>
        </w:rPr>
        <w:t>错位，构造深度满足规范要求。</w:t>
      </w:r>
    </w:p>
    <w:p w14:paraId="45D150E3"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（8）接缝填料</w:t>
      </w:r>
    </w:p>
    <w:p w14:paraId="0A18E517"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混凝土板养护期满后应及时填封接缝。</w:t>
      </w:r>
      <w:proofErr w:type="gramStart"/>
      <w:r w:rsidRPr="00B82546">
        <w:rPr>
          <w:rFonts w:ascii="宋体" w:eastAsia="宋体" w:hAnsi="宋体" w:hint="eastAsia"/>
          <w:spacing w:val="0"/>
          <w:kern w:val="2"/>
          <w:szCs w:val="24"/>
        </w:rPr>
        <w:t>填封前必须</w:t>
      </w:r>
      <w:proofErr w:type="gramEnd"/>
      <w:r w:rsidRPr="00B82546">
        <w:rPr>
          <w:rFonts w:ascii="宋体" w:eastAsia="宋体" w:hAnsi="宋体" w:hint="eastAsia"/>
          <w:spacing w:val="0"/>
          <w:kern w:val="2"/>
          <w:szCs w:val="24"/>
        </w:rPr>
        <w:t>保持缝内清洁，防止砂石杂物掉进缝内。填料选择聚氨酯类、橡胶沥青类填缝料。</w:t>
      </w:r>
    </w:p>
    <w:p w14:paraId="781967E9"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（9）养生及拆模</w:t>
      </w:r>
    </w:p>
    <w:p w14:paraId="01B45D92" w14:textId="5C8B3525"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保湿养生</w:t>
      </w:r>
    </w:p>
    <w:p w14:paraId="7F764A54"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湿润期宜用无纺布等覆盖在混凝土终凝后的表面，每天均匀洒水，保持潮湿状态，但注意洒水时不能有水流冲刷。混凝土板在养生期间和填缝前，应禁止车辆通行。</w:t>
      </w:r>
    </w:p>
    <w:p w14:paraId="780E83BB" w14:textId="2748BD49"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拆模</w:t>
      </w:r>
    </w:p>
    <w:p w14:paraId="5FE0A095"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拆模后不能立即开放交通，只有混凝土</w:t>
      </w:r>
      <w:proofErr w:type="gramStart"/>
      <w:r w:rsidRPr="00B82546">
        <w:rPr>
          <w:rFonts w:ascii="宋体" w:eastAsia="宋体" w:hAnsi="宋体" w:hint="eastAsia"/>
          <w:spacing w:val="0"/>
          <w:kern w:val="2"/>
          <w:szCs w:val="24"/>
        </w:rPr>
        <w:t>板达到</w:t>
      </w:r>
      <w:proofErr w:type="gramEnd"/>
      <w:r w:rsidRPr="00B82546">
        <w:rPr>
          <w:rFonts w:ascii="宋体" w:eastAsia="宋体" w:hAnsi="宋体" w:hint="eastAsia"/>
          <w:spacing w:val="0"/>
          <w:kern w:val="2"/>
          <w:szCs w:val="24"/>
        </w:rPr>
        <w:t>设计强度时，才允许开放交通。</w:t>
      </w:r>
    </w:p>
    <w:p w14:paraId="477D5383" w14:textId="77777777"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2.6.4</w:t>
      </w:r>
      <w:r w:rsidRPr="00B82546">
        <w:rPr>
          <w:rFonts w:eastAsia="黑体"/>
          <w:b/>
          <w:szCs w:val="24"/>
        </w:rPr>
        <w:t>质量控制</w:t>
      </w:r>
    </w:p>
    <w:p w14:paraId="2DF9AB32" w14:textId="763477A5"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1）</w:t>
      </w:r>
      <w:r w:rsidRPr="00B82546">
        <w:rPr>
          <w:rFonts w:ascii="宋体" w:eastAsia="宋体" w:hAnsi="宋体"/>
          <w:spacing w:val="0"/>
          <w:kern w:val="2"/>
          <w:szCs w:val="24"/>
        </w:rPr>
        <w:t>行车道各结构层顶面</w:t>
      </w:r>
      <w:proofErr w:type="gramStart"/>
      <w:r w:rsidRPr="00B82546">
        <w:rPr>
          <w:rFonts w:ascii="宋体" w:eastAsia="宋体" w:hAnsi="宋体"/>
          <w:spacing w:val="0"/>
          <w:kern w:val="2"/>
          <w:szCs w:val="24"/>
        </w:rPr>
        <w:t>弯沉控制</w:t>
      </w:r>
      <w:proofErr w:type="gramEnd"/>
      <w:r w:rsidRPr="00B82546">
        <w:rPr>
          <w:rFonts w:ascii="宋体" w:eastAsia="宋体" w:hAnsi="宋体"/>
          <w:spacing w:val="0"/>
          <w:kern w:val="2"/>
          <w:szCs w:val="24"/>
        </w:rPr>
        <w:t>指标</w:t>
      </w:r>
      <w:r w:rsidRPr="00B82546">
        <w:rPr>
          <w:rFonts w:ascii="宋体" w:eastAsia="宋体" w:hAnsi="宋体" w:hint="eastAsia"/>
          <w:spacing w:val="0"/>
          <w:kern w:val="2"/>
          <w:szCs w:val="24"/>
        </w:rPr>
        <w:t>。</w:t>
      </w:r>
    </w:p>
    <w:p w14:paraId="5E297880" w14:textId="0505A812"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基层顶面交工验收弯沉值 LS= 53.3 (0.01mm)</w:t>
      </w:r>
      <w:r w:rsidRPr="00B82546">
        <w:rPr>
          <w:rFonts w:ascii="宋体" w:eastAsia="宋体" w:hAnsi="宋体"/>
          <w:spacing w:val="0"/>
          <w:kern w:val="2"/>
          <w:szCs w:val="24"/>
        </w:rPr>
        <w:t xml:space="preserve"> </w:t>
      </w:r>
    </w:p>
    <w:p w14:paraId="7800B072" w14:textId="450D6F5D"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路基顶面交工验收弯沉值 LS= 179.1 (0.01mm)</w:t>
      </w:r>
    </w:p>
    <w:p w14:paraId="03AB332A" w14:textId="659374E6" w:rsidR="00541FC2" w:rsidRPr="00B82546" w:rsidRDefault="00541FC2">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2）</w:t>
      </w:r>
      <w:r w:rsidRPr="00B82546">
        <w:rPr>
          <w:rFonts w:ascii="宋体" w:eastAsia="宋体" w:hAnsi="宋体"/>
          <w:spacing w:val="0"/>
          <w:kern w:val="2"/>
          <w:szCs w:val="24"/>
        </w:rPr>
        <w:t>路面结构层强度控制标准：</w:t>
      </w:r>
    </w:p>
    <w:p w14:paraId="4D7DFF79" w14:textId="0F4BAF5E"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面层为水泥混凝土面层，通过弯拉强度控制。</w:t>
      </w:r>
    </w:p>
    <w:p w14:paraId="75BE9ABF" w14:textId="77777777" w:rsidR="000004B7" w:rsidRPr="00B82546" w:rsidRDefault="00801DA3">
      <w:pPr>
        <w:pStyle w:val="2"/>
        <w:tabs>
          <w:tab w:val="left" w:pos="840"/>
        </w:tabs>
      </w:pPr>
      <w:r w:rsidRPr="00B82546">
        <w:rPr>
          <w:rFonts w:hint="eastAsia"/>
        </w:rPr>
        <w:t>2.7</w:t>
      </w:r>
      <w:r w:rsidRPr="00B82546">
        <w:t xml:space="preserve"> </w:t>
      </w:r>
      <w:r w:rsidRPr="00B82546">
        <w:rPr>
          <w:rFonts w:hint="eastAsia"/>
        </w:rPr>
        <w:t>路基防护</w:t>
      </w:r>
    </w:p>
    <w:p w14:paraId="371580F3" w14:textId="3956C821" w:rsidR="000004B7" w:rsidRPr="00B82546" w:rsidRDefault="00801DA3">
      <w:pPr>
        <w:ind w:firstLine="512"/>
        <w:rPr>
          <w:rFonts w:ascii="宋体" w:eastAsia="宋体" w:hAnsi="宋体" w:hint="eastAsia"/>
          <w:spacing w:val="0"/>
          <w:kern w:val="2"/>
          <w:szCs w:val="24"/>
        </w:rPr>
      </w:pPr>
      <w:r w:rsidRPr="00B82546">
        <w:rPr>
          <w:rFonts w:ascii="宋体" w:eastAsia="宋体" w:hAnsi="宋体"/>
          <w:spacing w:val="0"/>
          <w:kern w:val="2"/>
          <w:szCs w:val="24"/>
        </w:rPr>
        <w:t>本项目</w:t>
      </w:r>
      <w:r w:rsidR="00106D98">
        <w:rPr>
          <w:rFonts w:ascii="宋体" w:eastAsia="宋体" w:hAnsi="宋体" w:hint="eastAsia"/>
          <w:spacing w:val="0"/>
          <w:kern w:val="2"/>
          <w:szCs w:val="24"/>
        </w:rPr>
        <w:t>边坡高度＞6m段落均</w:t>
      </w:r>
      <w:r w:rsidR="002C4C24">
        <w:rPr>
          <w:rFonts w:ascii="宋体" w:eastAsia="宋体" w:hAnsi="宋体" w:hint="eastAsia"/>
          <w:spacing w:val="0"/>
          <w:kern w:val="2"/>
          <w:szCs w:val="24"/>
        </w:rPr>
        <w:t>采用预制水泥</w:t>
      </w:r>
      <w:proofErr w:type="gramStart"/>
      <w:r w:rsidR="002C4C24">
        <w:rPr>
          <w:rFonts w:ascii="宋体" w:eastAsia="宋体" w:hAnsi="宋体" w:hint="eastAsia"/>
          <w:spacing w:val="0"/>
          <w:kern w:val="2"/>
          <w:szCs w:val="24"/>
        </w:rPr>
        <w:t>砼</w:t>
      </w:r>
      <w:proofErr w:type="gramEnd"/>
      <w:r w:rsidR="002C4C24">
        <w:rPr>
          <w:rFonts w:ascii="宋体" w:eastAsia="宋体" w:hAnsi="宋体" w:hint="eastAsia"/>
          <w:spacing w:val="0"/>
          <w:kern w:val="2"/>
          <w:szCs w:val="24"/>
        </w:rPr>
        <w:t>六角块防护</w:t>
      </w:r>
      <w:r w:rsidR="00D10E44">
        <w:rPr>
          <w:rFonts w:ascii="宋体" w:eastAsia="宋体" w:hAnsi="宋体" w:hint="eastAsia"/>
          <w:spacing w:val="0"/>
          <w:kern w:val="2"/>
          <w:szCs w:val="24"/>
        </w:rPr>
        <w:t>。</w:t>
      </w:r>
    </w:p>
    <w:p w14:paraId="6C6A9951" w14:textId="77777777" w:rsidR="000004B7" w:rsidRPr="00B82546" w:rsidRDefault="00801DA3">
      <w:pPr>
        <w:pStyle w:val="2"/>
        <w:tabs>
          <w:tab w:val="left" w:pos="840"/>
        </w:tabs>
      </w:pPr>
      <w:r w:rsidRPr="00B82546">
        <w:rPr>
          <w:rFonts w:hint="eastAsia"/>
        </w:rPr>
        <w:t>2.8</w:t>
      </w:r>
      <w:r w:rsidRPr="00B82546">
        <w:t xml:space="preserve"> </w:t>
      </w:r>
      <w:r w:rsidRPr="00B82546">
        <w:rPr>
          <w:rFonts w:hint="eastAsia"/>
        </w:rPr>
        <w:t>排水</w:t>
      </w:r>
    </w:p>
    <w:p w14:paraId="5088AAEA" w14:textId="77777777" w:rsidR="000004B7" w:rsidRPr="00B82546" w:rsidRDefault="00801DA3">
      <w:pPr>
        <w:ind w:firstLine="512"/>
        <w:rPr>
          <w:rFonts w:ascii="宋体" w:eastAsia="宋体" w:hAnsi="宋体" w:hint="eastAsia"/>
          <w:spacing w:val="0"/>
          <w:kern w:val="2"/>
          <w:szCs w:val="24"/>
        </w:rPr>
      </w:pPr>
      <w:r w:rsidRPr="00B82546">
        <w:rPr>
          <w:rFonts w:ascii="宋体" w:eastAsia="宋体" w:hAnsi="宋体" w:hint="eastAsia"/>
          <w:spacing w:val="0"/>
          <w:kern w:val="2"/>
          <w:szCs w:val="24"/>
        </w:rPr>
        <w:t>本次设计排水主要采用漫流排水方式。</w:t>
      </w:r>
    </w:p>
    <w:p w14:paraId="163C49A4" w14:textId="77777777" w:rsidR="000004B7" w:rsidRPr="00B82546" w:rsidRDefault="00801DA3">
      <w:pPr>
        <w:pStyle w:val="1"/>
        <w:rPr>
          <w:rFonts w:ascii="黑体" w:hAnsi="黑体" w:hint="eastAsia"/>
          <w:bCs/>
          <w:spacing w:val="0"/>
          <w:kern w:val="2"/>
          <w:szCs w:val="28"/>
        </w:rPr>
      </w:pPr>
      <w:r w:rsidRPr="00B82546">
        <w:rPr>
          <w:rFonts w:ascii="黑体" w:hAnsi="黑体" w:hint="eastAsia"/>
          <w:bCs/>
          <w:spacing w:val="0"/>
          <w:kern w:val="2"/>
          <w:szCs w:val="28"/>
        </w:rPr>
        <w:t>3</w:t>
      </w:r>
      <w:r w:rsidRPr="00B82546">
        <w:rPr>
          <w:rFonts w:ascii="黑体" w:hAnsi="黑体"/>
          <w:bCs/>
          <w:spacing w:val="0"/>
          <w:kern w:val="2"/>
          <w:szCs w:val="28"/>
        </w:rPr>
        <w:t xml:space="preserve"> </w:t>
      </w:r>
      <w:r w:rsidRPr="00B82546">
        <w:rPr>
          <w:rFonts w:ascii="黑体" w:hAnsi="黑体" w:hint="eastAsia"/>
          <w:bCs/>
          <w:spacing w:val="0"/>
          <w:kern w:val="2"/>
          <w:szCs w:val="28"/>
        </w:rPr>
        <w:t>交通安全设施设计</w:t>
      </w:r>
    </w:p>
    <w:p w14:paraId="21E1DC9D" w14:textId="77777777" w:rsidR="000004B7" w:rsidRPr="00B82546" w:rsidRDefault="00801DA3">
      <w:pPr>
        <w:pStyle w:val="2"/>
        <w:tabs>
          <w:tab w:val="left" w:pos="840"/>
        </w:tabs>
      </w:pPr>
      <w:r w:rsidRPr="00B82546">
        <w:rPr>
          <w:rFonts w:hint="eastAsia"/>
        </w:rPr>
        <w:t>3.1</w:t>
      </w:r>
      <w:r w:rsidRPr="00B82546">
        <w:t xml:space="preserve"> </w:t>
      </w:r>
      <w:r w:rsidRPr="00B82546">
        <w:rPr>
          <w:rFonts w:hint="eastAsia"/>
        </w:rPr>
        <w:t>设计依据</w:t>
      </w:r>
    </w:p>
    <w:p w14:paraId="70D94A2D" w14:textId="77777777" w:rsidR="000004B7" w:rsidRPr="00B82546" w:rsidRDefault="00801DA3">
      <w:pPr>
        <w:widowControl/>
        <w:ind w:firstLineChars="200" w:firstLine="480"/>
        <w:rPr>
          <w:rFonts w:ascii="宋体" w:eastAsia="宋体" w:hAnsi="宋体" w:hint="eastAsia"/>
          <w:spacing w:val="0"/>
          <w:kern w:val="2"/>
          <w:szCs w:val="24"/>
        </w:rPr>
      </w:pPr>
      <w:r w:rsidRPr="00B82546">
        <w:rPr>
          <w:rFonts w:ascii="宋体" w:eastAsia="宋体" w:hAnsi="宋体"/>
          <w:spacing w:val="0"/>
          <w:kern w:val="2"/>
          <w:szCs w:val="24"/>
        </w:rPr>
        <w:t>交通安全设施施工图设计采用的标准、规范、规定及依据如下：</w:t>
      </w:r>
    </w:p>
    <w:p w14:paraId="5AFF83B4"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hint="eastAsia"/>
          <w:spacing w:val="0"/>
          <w:kern w:val="2"/>
          <w:szCs w:val="24"/>
        </w:rPr>
        <w:lastRenderedPageBreak/>
        <w:t>中华人民共和国《工程建设标准强制性条文（公路工程部分）》</w:t>
      </w:r>
      <w:r w:rsidRPr="00B82546">
        <w:rPr>
          <w:rFonts w:ascii="宋体" w:eastAsia="宋体" w:hAnsi="宋体"/>
          <w:spacing w:val="0"/>
          <w:kern w:val="2"/>
          <w:szCs w:val="24"/>
        </w:rPr>
        <w:t>；</w:t>
      </w:r>
      <w:r w:rsidRPr="00B82546">
        <w:rPr>
          <w:rFonts w:ascii="宋体" w:eastAsia="宋体" w:hAnsi="宋体" w:hint="eastAsia"/>
          <w:spacing w:val="0"/>
          <w:kern w:val="2"/>
          <w:szCs w:val="24"/>
        </w:rPr>
        <w:t xml:space="preserve"> </w:t>
      </w:r>
    </w:p>
    <w:p w14:paraId="176C64D6"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spacing w:val="0"/>
          <w:kern w:val="2"/>
          <w:szCs w:val="24"/>
        </w:rPr>
        <w:t>部颁《公路工程技术标准》（JTG B01－20</w:t>
      </w:r>
      <w:r w:rsidRPr="00B82546">
        <w:rPr>
          <w:rFonts w:ascii="宋体" w:eastAsia="宋体" w:hAnsi="宋体" w:hint="eastAsia"/>
          <w:spacing w:val="0"/>
          <w:kern w:val="2"/>
          <w:szCs w:val="24"/>
        </w:rPr>
        <w:t>14</w:t>
      </w:r>
      <w:r w:rsidRPr="00B82546">
        <w:rPr>
          <w:rFonts w:ascii="宋体" w:eastAsia="宋体" w:hAnsi="宋体"/>
          <w:spacing w:val="0"/>
          <w:kern w:val="2"/>
          <w:szCs w:val="24"/>
        </w:rPr>
        <w:t>）；</w:t>
      </w:r>
    </w:p>
    <w:p w14:paraId="3465346B"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hint="eastAsia"/>
          <w:spacing w:val="0"/>
          <w:kern w:val="2"/>
          <w:szCs w:val="24"/>
        </w:rPr>
        <w:t>部颁《公路交通安全设施设计规范》（JTG D81-20</w:t>
      </w:r>
      <w:r w:rsidRPr="00B82546">
        <w:rPr>
          <w:rFonts w:ascii="宋体" w:eastAsia="宋体" w:hAnsi="宋体"/>
          <w:spacing w:val="0"/>
          <w:kern w:val="2"/>
          <w:szCs w:val="24"/>
        </w:rPr>
        <w:t>17</w:t>
      </w:r>
      <w:r w:rsidRPr="00B82546">
        <w:rPr>
          <w:rFonts w:ascii="宋体" w:eastAsia="宋体" w:hAnsi="宋体" w:hint="eastAsia"/>
          <w:spacing w:val="0"/>
          <w:kern w:val="2"/>
          <w:szCs w:val="24"/>
        </w:rPr>
        <w:t>）</w:t>
      </w:r>
      <w:r w:rsidRPr="00B82546">
        <w:rPr>
          <w:rFonts w:ascii="宋体" w:eastAsia="宋体" w:hAnsi="宋体"/>
          <w:spacing w:val="0"/>
          <w:kern w:val="2"/>
          <w:szCs w:val="24"/>
        </w:rPr>
        <w:t>；</w:t>
      </w:r>
    </w:p>
    <w:p w14:paraId="2998BC12"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hint="eastAsia"/>
          <w:spacing w:val="0"/>
          <w:kern w:val="2"/>
          <w:szCs w:val="24"/>
        </w:rPr>
        <w:t>部颁《公路交通安全设施设计细则》</w:t>
      </w:r>
      <w:r w:rsidRPr="00B82546">
        <w:rPr>
          <w:rFonts w:ascii="宋体" w:eastAsia="宋体" w:hAnsi="宋体"/>
          <w:spacing w:val="0"/>
          <w:kern w:val="2"/>
          <w:szCs w:val="24"/>
        </w:rPr>
        <w:t>（JTG</w:t>
      </w:r>
      <w:r w:rsidRPr="00B82546">
        <w:rPr>
          <w:rFonts w:ascii="宋体" w:eastAsia="宋体" w:hAnsi="宋体" w:hint="eastAsia"/>
          <w:spacing w:val="0"/>
          <w:kern w:val="2"/>
          <w:szCs w:val="24"/>
        </w:rPr>
        <w:t>/T D81-20</w:t>
      </w:r>
      <w:r w:rsidRPr="00B82546">
        <w:rPr>
          <w:rFonts w:ascii="宋体" w:eastAsia="宋体" w:hAnsi="宋体"/>
          <w:spacing w:val="0"/>
          <w:kern w:val="2"/>
          <w:szCs w:val="24"/>
        </w:rPr>
        <w:t>17）；</w:t>
      </w:r>
    </w:p>
    <w:p w14:paraId="6373D827"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hint="eastAsia"/>
          <w:spacing w:val="0"/>
          <w:kern w:val="2"/>
          <w:szCs w:val="24"/>
        </w:rPr>
        <w:t>国颁《道路交通标志和标线 第二部分：道路交通标志》（GB5768-2022）</w:t>
      </w:r>
      <w:r w:rsidRPr="00B82546">
        <w:rPr>
          <w:rFonts w:ascii="宋体" w:eastAsia="宋体" w:hAnsi="宋体"/>
          <w:spacing w:val="0"/>
          <w:kern w:val="2"/>
          <w:szCs w:val="24"/>
        </w:rPr>
        <w:t>；</w:t>
      </w:r>
    </w:p>
    <w:p w14:paraId="6E38334C" w14:textId="77777777" w:rsidR="000004B7" w:rsidRPr="00B82546" w:rsidRDefault="00801DA3">
      <w:pPr>
        <w:widowControl/>
        <w:numPr>
          <w:ilvl w:val="0"/>
          <w:numId w:val="1"/>
        </w:numPr>
        <w:adjustRightInd/>
        <w:ind w:firstLineChars="200" w:firstLine="480"/>
        <w:textAlignment w:val="auto"/>
        <w:rPr>
          <w:rFonts w:ascii="宋体" w:eastAsia="宋体" w:hAnsi="宋体" w:hint="eastAsia"/>
          <w:spacing w:val="0"/>
          <w:kern w:val="2"/>
          <w:szCs w:val="24"/>
        </w:rPr>
      </w:pPr>
      <w:r w:rsidRPr="00B82546">
        <w:rPr>
          <w:rFonts w:ascii="宋体" w:eastAsia="宋体" w:hAnsi="宋体" w:hint="eastAsia"/>
          <w:spacing w:val="0"/>
          <w:kern w:val="2"/>
          <w:szCs w:val="24"/>
        </w:rPr>
        <w:t>国颁《道路交通标志和标线 第三部分：道路交通标志》（GB5768-2009）</w:t>
      </w:r>
      <w:r w:rsidRPr="00B82546">
        <w:rPr>
          <w:rFonts w:ascii="宋体" w:eastAsia="宋体" w:hAnsi="宋体"/>
          <w:spacing w:val="0"/>
          <w:kern w:val="2"/>
          <w:szCs w:val="24"/>
        </w:rPr>
        <w:t>；</w:t>
      </w:r>
    </w:p>
    <w:p w14:paraId="7D14D05C" w14:textId="77777777" w:rsidR="000004B7" w:rsidRPr="00B82546" w:rsidRDefault="00801DA3">
      <w:pPr>
        <w:widowControl/>
        <w:numPr>
          <w:ilvl w:val="0"/>
          <w:numId w:val="1"/>
        </w:numPr>
        <w:adjustRightInd/>
        <w:ind w:firstLineChars="200" w:firstLine="480"/>
        <w:textAlignment w:val="auto"/>
      </w:pPr>
      <w:r w:rsidRPr="00B82546">
        <w:rPr>
          <w:rFonts w:ascii="宋体" w:eastAsia="宋体" w:hAnsi="宋体" w:hint="eastAsia"/>
          <w:spacing w:val="0"/>
          <w:kern w:val="2"/>
          <w:szCs w:val="24"/>
        </w:rPr>
        <w:t>《公路安全生命防护工程实施技术指南》（交通运输部公路科学研究院主编）。</w:t>
      </w:r>
    </w:p>
    <w:p w14:paraId="0C3F3631" w14:textId="6F391209" w:rsidR="000004B7" w:rsidRPr="00B82546" w:rsidRDefault="00801DA3">
      <w:pPr>
        <w:pStyle w:val="2"/>
        <w:tabs>
          <w:tab w:val="left" w:pos="840"/>
        </w:tabs>
      </w:pPr>
      <w:bookmarkStart w:id="7" w:name="_Toc14009209"/>
      <w:r w:rsidRPr="00B82546">
        <w:rPr>
          <w:rFonts w:hint="eastAsia"/>
        </w:rPr>
        <w:t>3.</w:t>
      </w:r>
      <w:r w:rsidR="002C4C24">
        <w:rPr>
          <w:rFonts w:hint="eastAsia"/>
        </w:rPr>
        <w:t>2</w:t>
      </w:r>
      <w:r w:rsidRPr="00B82546">
        <w:t xml:space="preserve"> </w:t>
      </w:r>
      <w:r w:rsidRPr="00B82546">
        <w:t>交通</w:t>
      </w:r>
      <w:r w:rsidRPr="00B82546">
        <w:rPr>
          <w:rFonts w:hint="eastAsia"/>
        </w:rPr>
        <w:t>标志</w:t>
      </w:r>
    </w:p>
    <w:p w14:paraId="700EBA82" w14:textId="70CD56EE"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3.</w:t>
      </w:r>
      <w:r w:rsidR="002C4C24">
        <w:rPr>
          <w:rFonts w:eastAsia="黑体" w:hint="eastAsia"/>
          <w:b/>
          <w:szCs w:val="24"/>
        </w:rPr>
        <w:t>2</w:t>
      </w:r>
      <w:r w:rsidRPr="00B82546">
        <w:rPr>
          <w:rFonts w:eastAsia="黑体" w:hint="eastAsia"/>
          <w:b/>
          <w:szCs w:val="24"/>
        </w:rPr>
        <w:t>.1</w:t>
      </w:r>
      <w:r w:rsidRPr="00B82546">
        <w:rPr>
          <w:rFonts w:eastAsia="黑体"/>
          <w:b/>
          <w:szCs w:val="24"/>
        </w:rPr>
        <w:t xml:space="preserve"> </w:t>
      </w:r>
      <w:r w:rsidRPr="00B82546">
        <w:rPr>
          <w:rFonts w:eastAsia="黑体"/>
          <w:b/>
          <w:szCs w:val="24"/>
        </w:rPr>
        <w:t>一般原则</w:t>
      </w:r>
      <w:bookmarkEnd w:id="7"/>
    </w:p>
    <w:p w14:paraId="0015FCB9"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spacing w:val="0"/>
          <w:kern w:val="2"/>
          <w:szCs w:val="24"/>
        </w:rPr>
        <w:t>交通标志在整个交通安全设施当中起着重要的作用，它用文字和图案为道路使用者提供明确、及时和足够的信息，引导和组织交通流，交通标志设置的合理与否直接关系到该路的交通运行状况，也影响着道路使用者对道路的认识与理解。交通标志布设的一般原则是：</w:t>
      </w:r>
    </w:p>
    <w:p w14:paraId="668D0378"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spacing w:val="0"/>
          <w:kern w:val="2"/>
          <w:szCs w:val="24"/>
        </w:rPr>
        <w:t>1）确保行驶快捷，交通流顺畅。以完全不熟悉本项目路网体系的外地司机为使用对象，通过交通标志引导，使道路使用者顺利、快捷地抵达目的地，避免发生误导行驶。</w:t>
      </w:r>
    </w:p>
    <w:p w14:paraId="4ACB10A0"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spacing w:val="0"/>
          <w:kern w:val="2"/>
          <w:szCs w:val="24"/>
        </w:rPr>
        <w:t>2）在标志设置中，协同考虑被交道路及周围路网，给车辆驾驶人员正确、及时的信息。</w:t>
      </w:r>
    </w:p>
    <w:p w14:paraId="6B499F2B"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spacing w:val="0"/>
          <w:kern w:val="2"/>
          <w:szCs w:val="24"/>
        </w:rPr>
        <w:t>3）为了保障行车安全，防止信息过载，同一地点的指路标志数量不超过3块，在同一地点，指路标志和禁令标志不能同时使用。</w:t>
      </w:r>
    </w:p>
    <w:p w14:paraId="026C14AF"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本项目设置的标志：限速标志</w:t>
      </w:r>
      <w:r w:rsidRPr="00B82546">
        <w:rPr>
          <w:rFonts w:ascii="宋体" w:eastAsia="宋体" w:hAnsi="宋体"/>
          <w:spacing w:val="0"/>
          <w:kern w:val="2"/>
          <w:szCs w:val="24"/>
        </w:rPr>
        <w:t>、</w:t>
      </w:r>
      <w:r w:rsidRPr="00B82546">
        <w:rPr>
          <w:rFonts w:ascii="宋体" w:eastAsia="宋体" w:hAnsi="宋体" w:hint="eastAsia"/>
          <w:spacing w:val="0"/>
          <w:kern w:val="2"/>
          <w:szCs w:val="24"/>
        </w:rPr>
        <w:t>警告标志等</w:t>
      </w:r>
      <w:r w:rsidRPr="00B82546">
        <w:rPr>
          <w:rFonts w:ascii="宋体" w:eastAsia="宋体" w:hAnsi="宋体"/>
          <w:spacing w:val="0"/>
          <w:kern w:val="2"/>
          <w:szCs w:val="24"/>
        </w:rPr>
        <w:t>。</w:t>
      </w:r>
    </w:p>
    <w:p w14:paraId="07622BF5"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1）禁令标志：</w:t>
      </w:r>
    </w:p>
    <w:p w14:paraId="5C3D1A31"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禁令标志的颜色，除个别标志外，为白底、红圈、红杠、黑图案，图案压杠。</w:t>
      </w:r>
    </w:p>
    <w:p w14:paraId="2F229F83"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禁令标志的形状为圆形，对应的圆形标志直径为</w:t>
      </w:r>
      <w:r w:rsidRPr="00B82546">
        <w:rPr>
          <w:rFonts w:ascii="宋体" w:eastAsia="宋体" w:hAnsi="宋体"/>
          <w:spacing w:val="0"/>
          <w:kern w:val="2"/>
          <w:szCs w:val="24"/>
        </w:rPr>
        <w:t>6</w:t>
      </w:r>
      <w:r w:rsidRPr="00B82546">
        <w:rPr>
          <w:rFonts w:ascii="宋体" w:eastAsia="宋体" w:hAnsi="宋体" w:hint="eastAsia"/>
          <w:spacing w:val="0"/>
          <w:kern w:val="2"/>
          <w:szCs w:val="24"/>
        </w:rPr>
        <w:t xml:space="preserve">0cm。 </w:t>
      </w:r>
    </w:p>
    <w:p w14:paraId="5E4E2759"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2）警告标志：</w:t>
      </w:r>
    </w:p>
    <w:p w14:paraId="77487B76" w14:textId="77777777" w:rsidR="000004B7" w:rsidRPr="00B82546" w:rsidRDefault="00801DA3">
      <w:pPr>
        <w:ind w:firstLine="480"/>
        <w:rPr>
          <w:rFonts w:ascii="宋体" w:hAnsi="宋体" w:hint="eastAsia"/>
        </w:rPr>
      </w:pPr>
      <w:r w:rsidRPr="00B82546">
        <w:rPr>
          <w:rFonts w:ascii="宋体" w:eastAsia="宋体" w:hAnsi="宋体" w:hint="eastAsia"/>
          <w:spacing w:val="0"/>
          <w:kern w:val="2"/>
          <w:szCs w:val="24"/>
        </w:rPr>
        <w:t>警告标志的颜色为黄底、黑图案。</w:t>
      </w:r>
      <w:r w:rsidRPr="00B82546">
        <w:rPr>
          <w:rFonts w:ascii="宋体" w:hAnsi="宋体"/>
        </w:rPr>
        <w:t xml:space="preserve"> </w:t>
      </w:r>
    </w:p>
    <w:p w14:paraId="32B560EB" w14:textId="08425975"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3.</w:t>
      </w:r>
      <w:r w:rsidR="002C4C24">
        <w:rPr>
          <w:rFonts w:eastAsia="黑体" w:hint="eastAsia"/>
          <w:b/>
          <w:szCs w:val="24"/>
        </w:rPr>
        <w:t>2</w:t>
      </w:r>
      <w:r w:rsidRPr="00B82546">
        <w:rPr>
          <w:rFonts w:eastAsia="黑体" w:hint="eastAsia"/>
          <w:b/>
          <w:szCs w:val="24"/>
        </w:rPr>
        <w:t>.2</w:t>
      </w:r>
      <w:r w:rsidRPr="00B82546">
        <w:rPr>
          <w:rFonts w:eastAsia="黑体" w:hint="eastAsia"/>
          <w:b/>
          <w:szCs w:val="24"/>
        </w:rPr>
        <w:t>标志版面设计及反光材料的选择</w:t>
      </w:r>
    </w:p>
    <w:p w14:paraId="7353E55E" w14:textId="77777777" w:rsidR="000004B7" w:rsidRPr="00B82546" w:rsidRDefault="00801DA3">
      <w:pPr>
        <w:ind w:firstLine="480"/>
        <w:rPr>
          <w:rFonts w:ascii="宋体" w:eastAsia="宋体" w:hAnsi="宋体" w:hint="eastAsia"/>
          <w:spacing w:val="0"/>
          <w:kern w:val="2"/>
          <w:szCs w:val="24"/>
        </w:rPr>
      </w:pPr>
      <w:r w:rsidRPr="00B82546">
        <w:rPr>
          <w:rFonts w:ascii="宋体" w:eastAsia="宋体" w:hAnsi="宋体" w:hint="eastAsia"/>
          <w:spacing w:val="0"/>
          <w:kern w:val="2"/>
          <w:szCs w:val="24"/>
        </w:rPr>
        <w:t>为了满足道路使用者</w:t>
      </w:r>
      <w:proofErr w:type="gramStart"/>
      <w:r w:rsidRPr="00B82546">
        <w:rPr>
          <w:rFonts w:ascii="宋体" w:eastAsia="宋体" w:hAnsi="宋体" w:hint="eastAsia"/>
          <w:spacing w:val="0"/>
          <w:kern w:val="2"/>
          <w:szCs w:val="24"/>
        </w:rPr>
        <w:t>对标志</w:t>
      </w:r>
      <w:proofErr w:type="gramEnd"/>
      <w:r w:rsidRPr="00B82546">
        <w:rPr>
          <w:rFonts w:ascii="宋体" w:eastAsia="宋体" w:hAnsi="宋体" w:hint="eastAsia"/>
          <w:spacing w:val="0"/>
          <w:kern w:val="2"/>
          <w:szCs w:val="24"/>
        </w:rPr>
        <w:t>信息的视认要求，标志汉字高度</w:t>
      </w:r>
      <w:r w:rsidRPr="00B82546">
        <w:rPr>
          <w:rFonts w:ascii="宋体" w:eastAsia="宋体" w:hAnsi="宋体"/>
          <w:spacing w:val="0"/>
          <w:kern w:val="2"/>
          <w:szCs w:val="24"/>
        </w:rPr>
        <w:t>3</w:t>
      </w:r>
      <w:r w:rsidRPr="00B82546">
        <w:rPr>
          <w:rFonts w:ascii="宋体" w:eastAsia="宋体" w:hAnsi="宋体" w:hint="eastAsia"/>
          <w:spacing w:val="0"/>
          <w:kern w:val="2"/>
          <w:szCs w:val="24"/>
        </w:rPr>
        <w:t>0</w:t>
      </w:r>
      <w:r w:rsidRPr="00B82546">
        <w:rPr>
          <w:rFonts w:ascii="宋体" w:eastAsia="宋体" w:hAnsi="宋体"/>
          <w:spacing w:val="0"/>
          <w:kern w:val="2"/>
          <w:szCs w:val="24"/>
        </w:rPr>
        <w:t>cm</w:t>
      </w:r>
      <w:r w:rsidRPr="00B82546">
        <w:rPr>
          <w:rFonts w:ascii="宋体" w:eastAsia="宋体" w:hAnsi="宋体" w:hint="eastAsia"/>
          <w:spacing w:val="0"/>
          <w:kern w:val="2"/>
          <w:szCs w:val="24"/>
        </w:rPr>
        <w:t>。汉字高宽比为</w:t>
      </w:r>
      <w:r w:rsidRPr="00B82546">
        <w:rPr>
          <w:rFonts w:ascii="宋体" w:eastAsia="宋体" w:hAnsi="宋体"/>
          <w:spacing w:val="0"/>
          <w:kern w:val="2"/>
          <w:szCs w:val="24"/>
        </w:rPr>
        <w:t>1</w:t>
      </w:r>
      <w:r w:rsidRPr="00B82546">
        <w:rPr>
          <w:rFonts w:ascii="宋体" w:eastAsia="宋体" w:hAnsi="宋体" w:hint="eastAsia"/>
          <w:spacing w:val="0"/>
          <w:kern w:val="2"/>
          <w:szCs w:val="24"/>
        </w:rPr>
        <w:t>：</w:t>
      </w:r>
      <w:r w:rsidRPr="00B82546">
        <w:rPr>
          <w:rFonts w:ascii="宋体" w:eastAsia="宋体" w:hAnsi="宋体"/>
          <w:spacing w:val="0"/>
          <w:kern w:val="2"/>
          <w:szCs w:val="24"/>
        </w:rPr>
        <w:t>1</w:t>
      </w:r>
      <w:r w:rsidRPr="00B82546">
        <w:rPr>
          <w:rFonts w:ascii="宋体" w:eastAsia="宋体" w:hAnsi="宋体" w:hint="eastAsia"/>
          <w:spacing w:val="0"/>
          <w:kern w:val="2"/>
          <w:szCs w:val="24"/>
        </w:rPr>
        <w:t>，字体采用交通工程专用字体，版面尺寸按不同版面内容确定，尽量达到统一。版面内容中汉字高、字间距、笔划粗度、最小行距、边距、边框以及版面颜色等均以国标为依据。各种版面尺寸、内容及其在版面上的位置详见《标志版面布置图》。</w:t>
      </w:r>
    </w:p>
    <w:p w14:paraId="74934AB8" w14:textId="77777777" w:rsidR="000004B7" w:rsidRPr="00B82546" w:rsidRDefault="00801DA3">
      <w:pPr>
        <w:ind w:firstLine="480"/>
        <w:rPr>
          <w:rFonts w:ascii="宋体" w:hAnsi="宋体" w:hint="eastAsia"/>
        </w:rPr>
      </w:pPr>
      <w:r w:rsidRPr="00B82546">
        <w:rPr>
          <w:rFonts w:ascii="宋体" w:eastAsia="宋体" w:hAnsi="宋体" w:hint="eastAsia"/>
          <w:spacing w:val="0"/>
          <w:kern w:val="2"/>
          <w:szCs w:val="24"/>
        </w:rPr>
        <w:t>版面反光材料的选择，既要考虑各类反光膜的反光特性、使用功能、应用场合和使用年限，又要兼顾到施工及维修养护的方便。据此，本次设计标志中的文字、箭头以及底色等均采用Ⅲ类反光膜。反光膜的技术要求按《道路交通反光膜》（GB/T18833-2012）执行。</w:t>
      </w:r>
    </w:p>
    <w:p w14:paraId="51A6738C" w14:textId="5160977C"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3.</w:t>
      </w:r>
      <w:r w:rsidR="002C4C24">
        <w:rPr>
          <w:rFonts w:eastAsia="黑体" w:hint="eastAsia"/>
          <w:b/>
          <w:szCs w:val="24"/>
        </w:rPr>
        <w:t>2</w:t>
      </w:r>
      <w:r w:rsidRPr="00B82546">
        <w:rPr>
          <w:rFonts w:eastAsia="黑体" w:hint="eastAsia"/>
          <w:b/>
          <w:szCs w:val="24"/>
        </w:rPr>
        <w:t>.3</w:t>
      </w:r>
      <w:r w:rsidRPr="00B82546">
        <w:rPr>
          <w:rFonts w:eastAsia="黑体" w:hint="eastAsia"/>
          <w:b/>
          <w:szCs w:val="24"/>
        </w:rPr>
        <w:t>标志结构设计</w:t>
      </w:r>
    </w:p>
    <w:p w14:paraId="79ABA1B1" w14:textId="77777777" w:rsidR="000004B7" w:rsidRPr="00B82546" w:rsidRDefault="00801DA3">
      <w:pPr>
        <w:ind w:firstLine="480"/>
        <w:rPr>
          <w:rFonts w:ascii="宋体" w:hAnsi="宋体" w:hint="eastAsia"/>
        </w:rPr>
      </w:pPr>
      <w:r w:rsidRPr="00B82546">
        <w:rPr>
          <w:rFonts w:ascii="宋体" w:eastAsia="宋体" w:hAnsi="宋体"/>
          <w:spacing w:val="0"/>
          <w:kern w:val="2"/>
          <w:szCs w:val="24"/>
        </w:rPr>
        <w:t>根据标志版面尺寸大小</w:t>
      </w:r>
      <w:proofErr w:type="gramStart"/>
      <w:r w:rsidRPr="00B82546">
        <w:rPr>
          <w:rFonts w:ascii="宋体" w:eastAsia="宋体" w:hAnsi="宋体"/>
          <w:spacing w:val="0"/>
          <w:kern w:val="2"/>
          <w:szCs w:val="24"/>
        </w:rPr>
        <w:t>及设置</w:t>
      </w:r>
      <w:proofErr w:type="gramEnd"/>
      <w:r w:rsidRPr="00B82546">
        <w:rPr>
          <w:rFonts w:ascii="宋体" w:eastAsia="宋体" w:hAnsi="宋体"/>
          <w:spacing w:val="0"/>
          <w:kern w:val="2"/>
          <w:szCs w:val="24"/>
        </w:rPr>
        <w:t>位置的需要，</w:t>
      </w:r>
      <w:r w:rsidRPr="00B82546">
        <w:rPr>
          <w:rFonts w:ascii="宋体" w:eastAsia="宋体" w:hAnsi="宋体" w:hint="eastAsia"/>
          <w:spacing w:val="0"/>
          <w:kern w:val="2"/>
          <w:szCs w:val="24"/>
        </w:rPr>
        <w:t>本次设计标志支架结构采用单柱式、单悬臂式，标志底板采用铝合金板。为了保证标志板面的平整度，对于版面尺寸小于10㎡的标志板厚</w:t>
      </w:r>
      <w:proofErr w:type="gramStart"/>
      <w:r w:rsidRPr="00B82546">
        <w:rPr>
          <w:rFonts w:ascii="宋体" w:eastAsia="宋体" w:hAnsi="宋体" w:hint="eastAsia"/>
          <w:spacing w:val="0"/>
          <w:kern w:val="2"/>
          <w:szCs w:val="24"/>
        </w:rPr>
        <w:t>度采用</w:t>
      </w:r>
      <w:proofErr w:type="gramEnd"/>
      <w:r w:rsidRPr="00B82546">
        <w:rPr>
          <w:rFonts w:ascii="宋体" w:eastAsia="宋体" w:hAnsi="宋体"/>
          <w:spacing w:val="0"/>
          <w:kern w:val="2"/>
          <w:szCs w:val="24"/>
        </w:rPr>
        <w:t>2mm</w:t>
      </w:r>
      <w:r w:rsidRPr="00B82546">
        <w:rPr>
          <w:rFonts w:ascii="宋体" w:eastAsia="宋体" w:hAnsi="宋体" w:hint="eastAsia"/>
          <w:spacing w:val="0"/>
          <w:kern w:val="2"/>
          <w:szCs w:val="24"/>
        </w:rPr>
        <w:t>，版面尺寸大于10㎡的标志板厚</w:t>
      </w:r>
      <w:proofErr w:type="gramStart"/>
      <w:r w:rsidRPr="00B82546">
        <w:rPr>
          <w:rFonts w:ascii="宋体" w:eastAsia="宋体" w:hAnsi="宋体" w:hint="eastAsia"/>
          <w:spacing w:val="0"/>
          <w:kern w:val="2"/>
          <w:szCs w:val="24"/>
        </w:rPr>
        <w:t>度采用</w:t>
      </w:r>
      <w:proofErr w:type="gramEnd"/>
      <w:r w:rsidRPr="00B82546">
        <w:rPr>
          <w:rFonts w:ascii="宋体" w:eastAsia="宋体" w:hAnsi="宋体"/>
          <w:spacing w:val="0"/>
          <w:kern w:val="2"/>
          <w:szCs w:val="24"/>
        </w:rPr>
        <w:t>3mm</w:t>
      </w:r>
      <w:r w:rsidRPr="00B82546">
        <w:rPr>
          <w:rFonts w:ascii="宋体" w:eastAsia="宋体" w:hAnsi="宋体" w:hint="eastAsia"/>
          <w:spacing w:val="0"/>
          <w:kern w:val="2"/>
          <w:szCs w:val="24"/>
        </w:rPr>
        <w:t>，并均采用铝合金龙骨加固，各种标志板的具体采用厚度详见设计图。标志的立柱以及连接件均采用Q235钢，焊条全部采用</w:t>
      </w:r>
      <w:r w:rsidRPr="00B82546">
        <w:rPr>
          <w:rFonts w:ascii="宋体" w:eastAsia="宋体" w:hAnsi="宋体"/>
          <w:spacing w:val="0"/>
          <w:kern w:val="2"/>
          <w:szCs w:val="24"/>
        </w:rPr>
        <w:t>E43</w:t>
      </w:r>
      <w:r w:rsidRPr="00B82546">
        <w:rPr>
          <w:rFonts w:ascii="宋体" w:eastAsia="宋体" w:hAnsi="宋体" w:hint="eastAsia"/>
          <w:spacing w:val="0"/>
          <w:kern w:val="2"/>
          <w:szCs w:val="24"/>
        </w:rPr>
        <w:t>，铝合金材料采用5202,铝合金</w:t>
      </w:r>
      <w:proofErr w:type="gramStart"/>
      <w:r w:rsidRPr="00B82546">
        <w:rPr>
          <w:rFonts w:ascii="宋体" w:eastAsia="宋体" w:hAnsi="宋体" w:hint="eastAsia"/>
          <w:spacing w:val="0"/>
          <w:kern w:val="2"/>
          <w:szCs w:val="24"/>
        </w:rPr>
        <w:t>角铝采用</w:t>
      </w:r>
      <w:proofErr w:type="gramEnd"/>
      <w:r w:rsidRPr="00B82546">
        <w:rPr>
          <w:rFonts w:ascii="宋体" w:eastAsia="宋体" w:hAnsi="宋体" w:hint="eastAsia"/>
          <w:spacing w:val="0"/>
          <w:kern w:val="2"/>
          <w:szCs w:val="24"/>
        </w:rPr>
        <w:t>6303。</w:t>
      </w:r>
      <w:r w:rsidRPr="00B82546">
        <w:rPr>
          <w:rFonts w:ascii="宋体" w:eastAsia="宋体" w:hAnsi="宋体"/>
          <w:spacing w:val="0"/>
          <w:kern w:val="2"/>
          <w:szCs w:val="24"/>
        </w:rPr>
        <w:t>标志基础采用混凝土基础，根据板面的大小及地基承载力决定其尺寸及埋置深度</w:t>
      </w:r>
      <w:r w:rsidRPr="00B82546">
        <w:rPr>
          <w:rFonts w:ascii="宋体" w:eastAsia="宋体" w:hAnsi="宋体" w:hint="eastAsia"/>
          <w:spacing w:val="0"/>
          <w:kern w:val="2"/>
          <w:szCs w:val="24"/>
        </w:rPr>
        <w:t>。结构设计基底容许应力不小于150KPa，若实际承载力低于设计值，应及时联系设计单位。</w:t>
      </w:r>
    </w:p>
    <w:p w14:paraId="4866E95A" w14:textId="7C7BE3ED" w:rsidR="000004B7" w:rsidRPr="00B82546" w:rsidRDefault="00801DA3">
      <w:pPr>
        <w:pStyle w:val="a3"/>
        <w:adjustRightInd/>
        <w:ind w:firstLine="0"/>
        <w:textAlignment w:val="auto"/>
        <w:outlineLvl w:val="2"/>
        <w:rPr>
          <w:rFonts w:eastAsia="黑体"/>
          <w:b/>
          <w:szCs w:val="24"/>
        </w:rPr>
      </w:pPr>
      <w:r w:rsidRPr="00B82546">
        <w:rPr>
          <w:rFonts w:eastAsia="黑体" w:hint="eastAsia"/>
          <w:b/>
          <w:szCs w:val="24"/>
        </w:rPr>
        <w:t>3.</w:t>
      </w:r>
      <w:r w:rsidR="002C4C24">
        <w:rPr>
          <w:rFonts w:eastAsia="黑体" w:hint="eastAsia"/>
          <w:b/>
          <w:szCs w:val="24"/>
        </w:rPr>
        <w:t>2</w:t>
      </w:r>
      <w:r w:rsidRPr="00B82546">
        <w:rPr>
          <w:rFonts w:eastAsia="黑体" w:hint="eastAsia"/>
          <w:b/>
          <w:szCs w:val="24"/>
        </w:rPr>
        <w:t>.4</w:t>
      </w:r>
      <w:r w:rsidRPr="00B82546">
        <w:rPr>
          <w:rFonts w:eastAsia="黑体" w:hint="eastAsia"/>
          <w:b/>
          <w:szCs w:val="24"/>
        </w:rPr>
        <w:t>标志施工注意事项</w:t>
      </w:r>
    </w:p>
    <w:p w14:paraId="2F130AD2" w14:textId="0E01F015" w:rsidR="000004B7" w:rsidRPr="00B82546" w:rsidRDefault="00801DA3" w:rsidP="00D42D12">
      <w:pPr>
        <w:ind w:firstLineChars="200" w:firstLine="480"/>
        <w:jc w:val="left"/>
        <w:rPr>
          <w:rFonts w:ascii="宋体" w:eastAsia="宋体" w:hAnsi="宋体" w:hint="eastAsia"/>
          <w:spacing w:val="0"/>
          <w:kern w:val="2"/>
          <w:szCs w:val="24"/>
        </w:rPr>
      </w:pPr>
      <w:r w:rsidRPr="00B82546">
        <w:rPr>
          <w:rFonts w:ascii="宋体" w:eastAsia="宋体" w:hAnsi="宋体"/>
          <w:spacing w:val="0"/>
          <w:kern w:val="2"/>
          <w:szCs w:val="24"/>
        </w:rPr>
        <w:t>1</w:t>
      </w:r>
      <w:r w:rsidRPr="00B82546">
        <w:rPr>
          <w:rFonts w:ascii="宋体" w:eastAsia="宋体" w:hAnsi="宋体" w:hint="eastAsia"/>
          <w:spacing w:val="0"/>
          <w:kern w:val="2"/>
          <w:szCs w:val="24"/>
        </w:rPr>
        <w:t>）交通标志牌的大小应满足视认距要求，达到能清晰识别；</w:t>
      </w:r>
    </w:p>
    <w:p w14:paraId="0892EE10" w14:textId="15822010" w:rsidR="000004B7" w:rsidRPr="00B82546" w:rsidRDefault="00801DA3">
      <w:pPr>
        <w:ind w:firstLineChars="200" w:firstLine="480"/>
        <w:jc w:val="left"/>
        <w:rPr>
          <w:rFonts w:ascii="宋体" w:eastAsia="宋体" w:hAnsi="宋体" w:hint="eastAsia"/>
          <w:spacing w:val="0"/>
          <w:kern w:val="2"/>
          <w:szCs w:val="24"/>
        </w:rPr>
      </w:pPr>
      <w:r w:rsidRPr="00B82546">
        <w:rPr>
          <w:rFonts w:ascii="宋体" w:eastAsia="宋体" w:hAnsi="宋体"/>
          <w:spacing w:val="0"/>
          <w:kern w:val="2"/>
          <w:szCs w:val="24"/>
        </w:rPr>
        <w:t>2</w:t>
      </w:r>
      <w:r w:rsidRPr="00B82546">
        <w:rPr>
          <w:rFonts w:ascii="宋体" w:eastAsia="宋体" w:hAnsi="宋体" w:hint="eastAsia"/>
          <w:spacing w:val="0"/>
          <w:kern w:val="2"/>
          <w:szCs w:val="24"/>
        </w:rPr>
        <w:t>）各类标志牌均为钢结构，焊接时应保证焊缝有足够的长度和表面光洁平滑，同时应注意对交通标志牌（架）进行防锈防腐处理。</w:t>
      </w:r>
    </w:p>
    <w:p w14:paraId="07C39224" w14:textId="70423067" w:rsidR="000004B7" w:rsidRPr="00B82546" w:rsidRDefault="00801DA3">
      <w:pPr>
        <w:ind w:firstLineChars="200" w:firstLine="480"/>
        <w:jc w:val="left"/>
        <w:rPr>
          <w:rFonts w:ascii="宋体" w:eastAsia="宋体" w:hAnsi="宋体" w:hint="eastAsia"/>
          <w:spacing w:val="0"/>
          <w:kern w:val="2"/>
          <w:szCs w:val="24"/>
        </w:rPr>
      </w:pPr>
      <w:r w:rsidRPr="00B82546">
        <w:rPr>
          <w:rFonts w:ascii="宋体" w:eastAsia="宋体" w:hAnsi="宋体"/>
          <w:spacing w:val="0"/>
          <w:kern w:val="2"/>
          <w:szCs w:val="24"/>
        </w:rPr>
        <w:t>3</w:t>
      </w:r>
      <w:r w:rsidRPr="00B82546">
        <w:rPr>
          <w:rFonts w:ascii="宋体" w:eastAsia="宋体" w:hAnsi="宋体" w:hint="eastAsia"/>
          <w:spacing w:val="0"/>
          <w:kern w:val="2"/>
          <w:szCs w:val="24"/>
        </w:rPr>
        <w:t>）各类标志牌（架）的设置均禁止占用车辆和行人的行驶空间（应满足净空和净宽的要求），同时保证有良好的视线条件。</w:t>
      </w:r>
    </w:p>
    <w:p w14:paraId="74CA16A3" w14:textId="53DF53C0" w:rsidR="000004B7" w:rsidRPr="00B82546" w:rsidRDefault="00801DA3">
      <w:pPr>
        <w:ind w:firstLineChars="200" w:firstLine="480"/>
        <w:jc w:val="left"/>
        <w:rPr>
          <w:rFonts w:ascii="宋体" w:eastAsia="宋体" w:hAnsi="宋体" w:hint="eastAsia"/>
          <w:spacing w:val="0"/>
          <w:kern w:val="2"/>
          <w:szCs w:val="24"/>
        </w:rPr>
      </w:pPr>
      <w:r w:rsidRPr="00B82546">
        <w:rPr>
          <w:rFonts w:ascii="宋体" w:eastAsia="宋体" w:hAnsi="宋体" w:hint="eastAsia"/>
          <w:spacing w:val="0"/>
          <w:kern w:val="2"/>
          <w:szCs w:val="24"/>
        </w:rPr>
        <w:t>4）其他设施的施工亦应符合国标（</w:t>
      </w:r>
      <w:r w:rsidRPr="00B82546">
        <w:rPr>
          <w:rFonts w:ascii="宋体" w:eastAsia="宋体" w:hAnsi="宋体"/>
          <w:spacing w:val="0"/>
          <w:kern w:val="2"/>
          <w:szCs w:val="24"/>
        </w:rPr>
        <w:t>GB 51038-2015</w:t>
      </w:r>
      <w:r w:rsidRPr="00B82546">
        <w:rPr>
          <w:rFonts w:ascii="宋体" w:eastAsia="宋体" w:hAnsi="宋体" w:hint="eastAsia"/>
          <w:spacing w:val="0"/>
          <w:kern w:val="2"/>
          <w:szCs w:val="24"/>
        </w:rPr>
        <w:t>）。</w:t>
      </w:r>
    </w:p>
    <w:p w14:paraId="07D367D3" w14:textId="7E51F47A" w:rsidR="000004B7" w:rsidRPr="00B82546" w:rsidRDefault="00801DA3">
      <w:pPr>
        <w:ind w:firstLineChars="200" w:firstLine="480"/>
        <w:jc w:val="left"/>
        <w:rPr>
          <w:rFonts w:ascii="宋体" w:eastAsia="宋体" w:hAnsi="宋体" w:hint="eastAsia"/>
          <w:spacing w:val="0"/>
          <w:kern w:val="2"/>
          <w:szCs w:val="24"/>
        </w:rPr>
      </w:pPr>
      <w:r w:rsidRPr="00B82546">
        <w:rPr>
          <w:rFonts w:ascii="宋体" w:eastAsia="宋体" w:hAnsi="宋体"/>
          <w:spacing w:val="0"/>
          <w:kern w:val="2"/>
          <w:szCs w:val="24"/>
        </w:rPr>
        <w:t>6</w:t>
      </w:r>
      <w:r w:rsidRPr="00B82546">
        <w:rPr>
          <w:rFonts w:ascii="宋体" w:eastAsia="宋体" w:hAnsi="宋体" w:hint="eastAsia"/>
          <w:spacing w:val="0"/>
          <w:kern w:val="2"/>
          <w:szCs w:val="24"/>
        </w:rPr>
        <w:t>）其他未尽事宜</w:t>
      </w:r>
      <w:proofErr w:type="gramStart"/>
      <w:r w:rsidRPr="00B82546">
        <w:rPr>
          <w:rFonts w:ascii="宋体" w:eastAsia="宋体" w:hAnsi="宋体" w:hint="eastAsia"/>
          <w:spacing w:val="0"/>
          <w:kern w:val="2"/>
          <w:szCs w:val="24"/>
        </w:rPr>
        <w:t>见设计</w:t>
      </w:r>
      <w:proofErr w:type="gramEnd"/>
      <w:r w:rsidRPr="00B82546">
        <w:rPr>
          <w:rFonts w:ascii="宋体" w:eastAsia="宋体" w:hAnsi="宋体" w:hint="eastAsia"/>
          <w:spacing w:val="0"/>
          <w:kern w:val="2"/>
          <w:szCs w:val="24"/>
        </w:rPr>
        <w:t>图纸或与设计院及甲方联系。</w:t>
      </w:r>
    </w:p>
    <w:p w14:paraId="5442BFD3" w14:textId="41DBC2DC" w:rsidR="000004B7" w:rsidRPr="00B82546" w:rsidRDefault="00801DA3">
      <w:pPr>
        <w:pStyle w:val="2"/>
        <w:tabs>
          <w:tab w:val="left" w:pos="840"/>
        </w:tabs>
      </w:pPr>
      <w:r w:rsidRPr="00B82546">
        <w:rPr>
          <w:rFonts w:hint="eastAsia"/>
        </w:rPr>
        <w:t>3.</w:t>
      </w:r>
      <w:r w:rsidR="002C4C24">
        <w:rPr>
          <w:rFonts w:hint="eastAsia"/>
        </w:rPr>
        <w:t>3</w:t>
      </w:r>
      <w:r w:rsidRPr="00B82546">
        <w:t>护栏</w:t>
      </w:r>
    </w:p>
    <w:p w14:paraId="1FC5E802" w14:textId="79C56792" w:rsidR="000004B7" w:rsidRPr="00B82546" w:rsidRDefault="00801DA3">
      <w:pPr>
        <w:ind w:firstLineChars="200" w:firstLine="480"/>
        <w:rPr>
          <w:rFonts w:ascii="宋体" w:eastAsia="宋体" w:hAnsi="宋体" w:hint="eastAsia"/>
          <w:spacing w:val="0"/>
          <w:kern w:val="2"/>
          <w:szCs w:val="24"/>
        </w:rPr>
      </w:pPr>
      <w:r w:rsidRPr="00B82546">
        <w:rPr>
          <w:rFonts w:ascii="宋体" w:eastAsia="宋体" w:hAnsi="宋体"/>
          <w:spacing w:val="0"/>
          <w:kern w:val="2"/>
          <w:szCs w:val="24"/>
        </w:rPr>
        <w:t>护栏能够防止失控车辆</w:t>
      </w:r>
      <w:proofErr w:type="gramStart"/>
      <w:r w:rsidRPr="00B82546">
        <w:rPr>
          <w:rFonts w:ascii="宋体" w:eastAsia="宋体" w:hAnsi="宋体"/>
          <w:spacing w:val="0"/>
          <w:kern w:val="2"/>
          <w:szCs w:val="24"/>
        </w:rPr>
        <w:t>冲出路</w:t>
      </w:r>
      <w:proofErr w:type="gramEnd"/>
      <w:r w:rsidRPr="00B82546">
        <w:rPr>
          <w:rFonts w:ascii="宋体" w:eastAsia="宋体" w:hAnsi="宋体"/>
          <w:spacing w:val="0"/>
          <w:kern w:val="2"/>
          <w:szCs w:val="24"/>
        </w:rPr>
        <w:t>外；具有导向功能，使碰撞的车辆改变行使方向；</w:t>
      </w:r>
      <w:r w:rsidRPr="00B82546">
        <w:rPr>
          <w:rFonts w:ascii="宋体" w:eastAsia="宋体" w:hAnsi="宋体"/>
          <w:spacing w:val="0"/>
          <w:kern w:val="2"/>
          <w:szCs w:val="24"/>
        </w:rPr>
        <w:lastRenderedPageBreak/>
        <w:t>具有较强的吸收碰撞动能的能力；另具有视线诱导功能。</w:t>
      </w:r>
      <w:r w:rsidRPr="00B82546">
        <w:rPr>
          <w:rFonts w:ascii="宋体" w:eastAsia="宋体" w:hAnsi="宋体" w:hint="eastAsia"/>
          <w:spacing w:val="0"/>
          <w:kern w:val="2"/>
          <w:szCs w:val="24"/>
        </w:rPr>
        <w:t>本次设计</w:t>
      </w:r>
      <w:r w:rsidRPr="00B82546">
        <w:rPr>
          <w:rFonts w:ascii="宋体" w:eastAsia="宋体" w:hAnsi="宋体"/>
          <w:spacing w:val="0"/>
          <w:kern w:val="2"/>
          <w:szCs w:val="24"/>
        </w:rPr>
        <w:t>在</w:t>
      </w:r>
      <w:r w:rsidRPr="00B82546">
        <w:rPr>
          <w:rFonts w:ascii="宋体" w:eastAsia="宋体" w:hAnsi="宋体" w:hint="eastAsia"/>
          <w:spacing w:val="0"/>
          <w:kern w:val="2"/>
          <w:szCs w:val="24"/>
        </w:rPr>
        <w:t>路堤高度大于3m时，应路侧有水域，且</w:t>
      </w:r>
      <w:r w:rsidRPr="00B82546">
        <w:rPr>
          <w:rFonts w:ascii="宋体" w:eastAsia="宋体" w:hAnsi="宋体"/>
          <w:spacing w:val="0"/>
          <w:kern w:val="2"/>
          <w:szCs w:val="24"/>
        </w:rPr>
        <w:t>水深大于</w:t>
      </w:r>
      <w:r w:rsidRPr="00B82546">
        <w:rPr>
          <w:rFonts w:ascii="宋体" w:eastAsia="宋体" w:hAnsi="宋体" w:hint="eastAsia"/>
          <w:spacing w:val="0"/>
          <w:kern w:val="2"/>
          <w:szCs w:val="24"/>
        </w:rPr>
        <w:t>1.5m,车辆掉入会有极大危险的路段以及其它可能存在二次危险的路段设置路侧护栏。</w:t>
      </w:r>
      <w:r w:rsidRPr="00B82546">
        <w:rPr>
          <w:rFonts w:ascii="宋体" w:eastAsia="宋体" w:hAnsi="宋体"/>
          <w:spacing w:val="0"/>
          <w:kern w:val="2"/>
          <w:szCs w:val="24"/>
        </w:rPr>
        <w:t>本工程护栏</w:t>
      </w:r>
      <w:r w:rsidRPr="00B82546">
        <w:rPr>
          <w:rFonts w:ascii="宋体" w:eastAsia="宋体" w:hAnsi="宋体" w:hint="eastAsia"/>
          <w:spacing w:val="0"/>
          <w:kern w:val="2"/>
          <w:szCs w:val="24"/>
        </w:rPr>
        <w:t>采用半</w:t>
      </w:r>
      <w:r w:rsidRPr="00B82546">
        <w:rPr>
          <w:rFonts w:ascii="宋体" w:eastAsia="宋体" w:hAnsi="宋体"/>
          <w:spacing w:val="0"/>
          <w:kern w:val="2"/>
          <w:szCs w:val="24"/>
        </w:rPr>
        <w:t>刚性护栏：</w:t>
      </w:r>
      <w:r w:rsidRPr="00B82546">
        <w:rPr>
          <w:rFonts w:ascii="宋体" w:eastAsia="宋体" w:hAnsi="宋体" w:hint="eastAsia"/>
          <w:spacing w:val="0"/>
          <w:kern w:val="2"/>
          <w:szCs w:val="24"/>
        </w:rPr>
        <w:t>波形梁</w:t>
      </w:r>
      <w:r w:rsidRPr="00B82546">
        <w:rPr>
          <w:rFonts w:ascii="宋体" w:eastAsia="宋体" w:hAnsi="宋体"/>
          <w:spacing w:val="0"/>
          <w:kern w:val="2"/>
          <w:szCs w:val="24"/>
        </w:rPr>
        <w:t>护栏</w:t>
      </w:r>
      <w:r w:rsidRPr="00B82546">
        <w:rPr>
          <w:rFonts w:ascii="宋体" w:eastAsia="宋体" w:hAnsi="宋体" w:hint="eastAsia"/>
          <w:spacing w:val="0"/>
          <w:kern w:val="2"/>
          <w:szCs w:val="24"/>
        </w:rPr>
        <w:t>。</w:t>
      </w:r>
      <w:r w:rsidRPr="00B82546">
        <w:rPr>
          <w:rFonts w:ascii="宋体" w:eastAsia="宋体" w:hAnsi="宋体"/>
          <w:spacing w:val="0"/>
          <w:kern w:val="2"/>
          <w:szCs w:val="24"/>
        </w:rPr>
        <w:t>具体见</w:t>
      </w:r>
      <w:r w:rsidRPr="00B82546">
        <w:rPr>
          <w:rFonts w:ascii="宋体" w:eastAsia="宋体" w:hAnsi="宋体" w:hint="eastAsia"/>
          <w:spacing w:val="0"/>
          <w:kern w:val="2"/>
          <w:szCs w:val="24"/>
        </w:rPr>
        <w:t>《护栏设计图》</w:t>
      </w:r>
      <w:r w:rsidRPr="00B82546">
        <w:rPr>
          <w:rFonts w:ascii="宋体" w:eastAsia="宋体" w:hAnsi="宋体"/>
          <w:spacing w:val="0"/>
          <w:kern w:val="2"/>
          <w:szCs w:val="24"/>
        </w:rPr>
        <w:t>。</w:t>
      </w:r>
    </w:p>
    <w:p w14:paraId="06624CDA" w14:textId="77777777" w:rsidR="000004B7" w:rsidRPr="00B82546" w:rsidRDefault="00801DA3">
      <w:pPr>
        <w:tabs>
          <w:tab w:val="left" w:pos="649"/>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（1）护栏的材料</w:t>
      </w:r>
    </w:p>
    <w:p w14:paraId="042AFC8C" w14:textId="77777777" w:rsidR="000004B7" w:rsidRPr="00B82546" w:rsidRDefault="00801DA3">
      <w:pPr>
        <w:tabs>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波形梁护栏用的各种材料应符合以下各项规定：</w:t>
      </w:r>
    </w:p>
    <w:p w14:paraId="002746ED" w14:textId="77777777" w:rsidR="000004B7" w:rsidRPr="00B82546" w:rsidRDefault="00801DA3">
      <w:pPr>
        <w:tabs>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波形梁、立柱、</w:t>
      </w:r>
      <w:proofErr w:type="gramStart"/>
      <w:r w:rsidRPr="00B82546">
        <w:rPr>
          <w:rFonts w:ascii="宋体" w:eastAsia="宋体" w:hAnsi="宋体" w:hint="eastAsia"/>
          <w:spacing w:val="0"/>
          <w:kern w:val="2"/>
          <w:szCs w:val="24"/>
        </w:rPr>
        <w:t>端头梁及连接</w:t>
      </w:r>
      <w:proofErr w:type="gramEnd"/>
      <w:r w:rsidRPr="00B82546">
        <w:rPr>
          <w:rFonts w:ascii="宋体" w:eastAsia="宋体" w:hAnsi="宋体" w:hint="eastAsia"/>
          <w:spacing w:val="0"/>
          <w:kern w:val="2"/>
          <w:szCs w:val="24"/>
        </w:rPr>
        <w:t>螺栓所用钢材为普通碳素结构钢，其技术条件须符合《碳素结构钢》（GB/T 700-2006）的规定。</w:t>
      </w:r>
    </w:p>
    <w:p w14:paraId="7DD8B12F" w14:textId="77777777" w:rsidR="000004B7" w:rsidRPr="00B82546" w:rsidRDefault="00801DA3">
      <w:pPr>
        <w:tabs>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拼接波形梁的螺栓采用高强螺栓，材料采用优质碳素钢或合金结构钢，其技术条件应符合《钢结构用扭剪型高强度螺栓连接副》（GB/T 3632-2008）的规定。</w:t>
      </w:r>
    </w:p>
    <w:p w14:paraId="7D125607" w14:textId="77777777" w:rsidR="000004B7" w:rsidRPr="00B82546" w:rsidRDefault="00801DA3">
      <w:pPr>
        <w:tabs>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防阻块材料采用型钢构造，其技术要求应符合《冷弯型钢通用技术要求》（GB/T 6725-20</w:t>
      </w:r>
      <w:r w:rsidRPr="00B82546">
        <w:rPr>
          <w:rFonts w:ascii="宋体" w:eastAsia="宋体" w:hAnsi="宋体"/>
          <w:spacing w:val="0"/>
          <w:kern w:val="2"/>
          <w:szCs w:val="24"/>
        </w:rPr>
        <w:t>17</w:t>
      </w:r>
      <w:r w:rsidRPr="00B82546">
        <w:rPr>
          <w:rFonts w:ascii="宋体" w:eastAsia="宋体" w:hAnsi="宋体" w:hint="eastAsia"/>
          <w:spacing w:val="0"/>
          <w:kern w:val="2"/>
          <w:szCs w:val="24"/>
        </w:rPr>
        <w:t>）的规定。</w:t>
      </w:r>
    </w:p>
    <w:p w14:paraId="437B3FCE" w14:textId="77777777" w:rsidR="000004B7" w:rsidRPr="00B82546" w:rsidRDefault="00801DA3">
      <w:pPr>
        <w:tabs>
          <w:tab w:val="left" w:pos="1036"/>
        </w:tabs>
        <w:ind w:firstLineChars="200" w:firstLine="480"/>
      </w:pPr>
      <w:r w:rsidRPr="00B82546">
        <w:rPr>
          <w:rFonts w:ascii="宋体" w:eastAsia="宋体" w:hAnsi="宋体" w:hint="eastAsia"/>
          <w:spacing w:val="0"/>
          <w:kern w:val="2"/>
          <w:szCs w:val="24"/>
        </w:rPr>
        <w:t>螺栓、螺母等紧固件在采用热浸镀锌后，必须清理螺纹或进行离心分离处理。</w:t>
      </w:r>
    </w:p>
    <w:p w14:paraId="6FDF69B7" w14:textId="0C20A5BF" w:rsidR="000004B7" w:rsidRPr="00726F80" w:rsidRDefault="00801DA3" w:rsidP="00D42D12">
      <w:pPr>
        <w:tabs>
          <w:tab w:val="left" w:pos="1036"/>
        </w:tabs>
        <w:ind w:firstLineChars="200" w:firstLine="480"/>
        <w:rPr>
          <w:rFonts w:ascii="宋体" w:eastAsia="宋体" w:hAnsi="宋体" w:hint="eastAsia"/>
          <w:spacing w:val="0"/>
          <w:kern w:val="2"/>
          <w:szCs w:val="24"/>
        </w:rPr>
      </w:pPr>
      <w:r w:rsidRPr="00B82546">
        <w:rPr>
          <w:rFonts w:ascii="宋体" w:eastAsia="宋体" w:hAnsi="宋体" w:hint="eastAsia"/>
          <w:spacing w:val="0"/>
          <w:kern w:val="2"/>
          <w:szCs w:val="24"/>
        </w:rPr>
        <w:t>护栏紧固件、连接件采用热浸镀锌的防腐处理方式，镀锌量应不小于350g/㎡；护栏板、立柱、防阻块、端头等采用热浸镀锌后再喷塑的防腐处理方式，镀锌量不小于275g/㎡，喷塑层厚度不小于0.076mm，喷塑材料为聚酯涂料，颜色根据现场</w:t>
      </w:r>
      <w:r w:rsidRPr="00B82546">
        <w:rPr>
          <w:rFonts w:ascii="宋体" w:eastAsia="宋体" w:hAnsi="宋体"/>
          <w:spacing w:val="0"/>
          <w:kern w:val="2"/>
          <w:szCs w:val="24"/>
        </w:rPr>
        <w:t>情况进行调整</w:t>
      </w:r>
      <w:r w:rsidRPr="00B82546">
        <w:rPr>
          <w:rFonts w:ascii="宋体" w:eastAsia="宋体" w:hAnsi="宋体" w:hint="eastAsia"/>
          <w:spacing w:val="0"/>
          <w:kern w:val="2"/>
          <w:szCs w:val="24"/>
        </w:rPr>
        <w:t>。热镀锌所用</w:t>
      </w:r>
      <w:proofErr w:type="gramStart"/>
      <w:r w:rsidRPr="00B82546">
        <w:rPr>
          <w:rFonts w:ascii="宋体" w:eastAsia="宋体" w:hAnsi="宋体" w:hint="eastAsia"/>
          <w:spacing w:val="0"/>
          <w:kern w:val="2"/>
          <w:szCs w:val="24"/>
        </w:rPr>
        <w:t>的锌应符合</w:t>
      </w:r>
      <w:proofErr w:type="gramEnd"/>
      <w:r w:rsidRPr="00B82546">
        <w:rPr>
          <w:rFonts w:ascii="宋体" w:eastAsia="宋体" w:hAnsi="宋体" w:hint="eastAsia"/>
          <w:spacing w:val="0"/>
          <w:kern w:val="2"/>
          <w:szCs w:val="24"/>
        </w:rPr>
        <w:t>《锌锭》（</w:t>
      </w:r>
      <w:r w:rsidRPr="00B82546">
        <w:rPr>
          <w:rFonts w:ascii="宋体" w:eastAsia="宋体" w:hAnsi="宋体"/>
          <w:spacing w:val="0"/>
          <w:kern w:val="2"/>
          <w:szCs w:val="24"/>
        </w:rPr>
        <w:t>GB/T</w:t>
      </w:r>
      <w:r w:rsidRPr="00B82546">
        <w:rPr>
          <w:rFonts w:ascii="宋体" w:eastAsia="宋体" w:hAnsi="宋体" w:hint="eastAsia"/>
          <w:spacing w:val="0"/>
          <w:kern w:val="2"/>
          <w:szCs w:val="24"/>
        </w:rPr>
        <w:t xml:space="preserve"> </w:t>
      </w:r>
      <w:r w:rsidRPr="00B82546">
        <w:rPr>
          <w:rFonts w:ascii="宋体" w:eastAsia="宋体" w:hAnsi="宋体"/>
          <w:spacing w:val="0"/>
          <w:kern w:val="2"/>
          <w:szCs w:val="24"/>
        </w:rPr>
        <w:t>470-</w:t>
      </w:r>
      <w:r w:rsidRPr="00B82546">
        <w:rPr>
          <w:rFonts w:ascii="宋体" w:eastAsia="宋体" w:hAnsi="宋体" w:hint="eastAsia"/>
          <w:spacing w:val="0"/>
          <w:kern w:val="2"/>
          <w:szCs w:val="24"/>
        </w:rPr>
        <w:t>2008）中所规定的</w:t>
      </w:r>
      <w:r w:rsidRPr="00B82546">
        <w:rPr>
          <w:rFonts w:ascii="宋体" w:eastAsia="宋体" w:hAnsi="宋体"/>
          <w:spacing w:val="0"/>
          <w:kern w:val="2"/>
          <w:szCs w:val="24"/>
        </w:rPr>
        <w:t>Zn99.995</w:t>
      </w:r>
      <w:r w:rsidRPr="00B82546">
        <w:rPr>
          <w:rFonts w:ascii="宋体" w:eastAsia="宋体" w:hAnsi="宋体" w:hint="eastAsia"/>
          <w:spacing w:val="0"/>
          <w:kern w:val="2"/>
          <w:szCs w:val="24"/>
        </w:rPr>
        <w:t>或</w:t>
      </w:r>
      <w:r w:rsidRPr="00B82546">
        <w:rPr>
          <w:rFonts w:ascii="宋体" w:eastAsia="宋体" w:hAnsi="宋体"/>
          <w:spacing w:val="0"/>
          <w:kern w:val="2"/>
          <w:szCs w:val="24"/>
        </w:rPr>
        <w:t>Zn99.99</w:t>
      </w:r>
      <w:r w:rsidRPr="00B82546">
        <w:rPr>
          <w:rFonts w:ascii="宋体" w:eastAsia="宋体" w:hAnsi="宋体" w:hint="eastAsia"/>
          <w:spacing w:val="0"/>
          <w:kern w:val="2"/>
          <w:szCs w:val="24"/>
        </w:rPr>
        <w:t>锌锭，镀锌层应均匀，镀层不剥离、不凸起，不得开裂或起层到手指能够擦掉的程度。</w:t>
      </w:r>
    </w:p>
    <w:p w14:paraId="35880098" w14:textId="492BB934" w:rsidR="000004B7" w:rsidRPr="00726F80" w:rsidRDefault="000004B7">
      <w:pPr>
        <w:ind w:firstLine="0"/>
        <w:jc w:val="center"/>
        <w:rPr>
          <w:rFonts w:ascii="宋体" w:eastAsia="宋体" w:hAnsi="宋体" w:hint="eastAsia"/>
          <w:spacing w:val="0"/>
          <w:kern w:val="2"/>
          <w:szCs w:val="24"/>
        </w:rPr>
      </w:pPr>
    </w:p>
    <w:sectPr w:rsidR="000004B7" w:rsidRPr="00726F80">
      <w:headerReference w:type="default" r:id="rId10"/>
      <w:footerReference w:type="default" r:id="rId11"/>
      <w:pgSz w:w="23814" w:h="16840" w:orient="landscape"/>
      <w:pgMar w:top="1588" w:right="1985" w:bottom="1814" w:left="2835" w:header="851" w:footer="992" w:gutter="0"/>
      <w:cols w:num="2" w:space="187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1617D" w14:textId="77777777" w:rsidR="00DB26E8" w:rsidRDefault="00DB26E8">
      <w:pPr>
        <w:spacing w:line="240" w:lineRule="auto"/>
      </w:pPr>
      <w:r>
        <w:separator/>
      </w:r>
    </w:p>
  </w:endnote>
  <w:endnote w:type="continuationSeparator" w:id="0">
    <w:p w14:paraId="1F4479E8" w14:textId="77777777" w:rsidR="00DB26E8" w:rsidRDefault="00DB26E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幼圆_GB2312">
    <w:altName w:val="黑体"/>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G Omega">
    <w:altName w:val="Arial"/>
    <w:charset w:val="00"/>
    <w:family w:val="swiss"/>
    <w:pitch w:val="default"/>
  </w:font>
  <w:font w:name="Arial">
    <w:panose1 w:val="020B0604020202020204"/>
    <w:charset w:val="00"/>
    <w:family w:val="swiss"/>
    <w:pitch w:val="variable"/>
    <w:sig w:usb0="E0002EFF" w:usb1="C000785B" w:usb2="00000009" w:usb3="00000000" w:csb0="000001FF" w:csb1="00000000"/>
  </w:font>
  <w:font w:name="幼圆">
    <w:panose1 w:val="02010509060101010101"/>
    <w:charset w:val="86"/>
    <w:family w:val="modern"/>
    <w:pitch w:val="fixed"/>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E9FFFFFF" w:usb2="0000003F" w:usb3="00000000" w:csb0="603F01FF" w:csb1="FFFF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875B6" w14:textId="632D212C" w:rsidR="000004B7" w:rsidRPr="002D279A" w:rsidRDefault="00B44B75">
    <w:pPr>
      <w:pStyle w:val="aa"/>
      <w:pBdr>
        <w:top w:val="single" w:sz="4" w:space="1" w:color="auto"/>
      </w:pBdr>
      <w:ind w:firstLineChars="100" w:firstLine="180"/>
      <w:rPr>
        <w:rFonts w:eastAsia="宋体"/>
      </w:rPr>
    </w:pPr>
    <w:r>
      <w:rPr>
        <w:noProof/>
      </w:rPr>
      <w:drawing>
        <wp:anchor distT="0" distB="0" distL="114300" distR="114300" simplePos="0" relativeHeight="251660288" behindDoc="1" locked="0" layoutInCell="1" allowOverlap="1" wp14:anchorId="5573FA8E" wp14:editId="3A82E189">
          <wp:simplePos x="0" y="0"/>
          <wp:positionH relativeFrom="column">
            <wp:posOffset>8210550</wp:posOffset>
          </wp:positionH>
          <wp:positionV relativeFrom="paragraph">
            <wp:posOffset>32385</wp:posOffset>
          </wp:positionV>
          <wp:extent cx="647700" cy="284079"/>
          <wp:effectExtent l="0" t="0" r="0" b="1905"/>
          <wp:wrapNone/>
          <wp:docPr id="453544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544845" name=""/>
                  <pic:cNvPicPr/>
                </pic:nvPicPr>
                <pic:blipFill>
                  <a:blip r:embed="rId1">
                    <a:extLst>
                      <a:ext uri="{28A0092B-C50C-407E-A947-70E740481C1C}">
                        <a14:useLocalDpi xmlns:a14="http://schemas.microsoft.com/office/drawing/2010/main" val="0"/>
                      </a:ext>
                    </a:extLst>
                  </a:blip>
                  <a:stretch>
                    <a:fillRect/>
                  </a:stretch>
                </pic:blipFill>
                <pic:spPr>
                  <a:xfrm>
                    <a:off x="0" y="0"/>
                    <a:ext cx="647700" cy="284079"/>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676AFAE1" wp14:editId="1EAF6126">
          <wp:simplePos x="0" y="0"/>
          <wp:positionH relativeFrom="column">
            <wp:posOffset>4667250</wp:posOffset>
          </wp:positionH>
          <wp:positionV relativeFrom="paragraph">
            <wp:posOffset>11430</wp:posOffset>
          </wp:positionV>
          <wp:extent cx="740862" cy="323850"/>
          <wp:effectExtent l="0" t="0" r="2540" b="0"/>
          <wp:wrapNone/>
          <wp:docPr id="1564103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103336" name=""/>
                  <pic:cNvPicPr/>
                </pic:nvPicPr>
                <pic:blipFill>
                  <a:blip r:embed="rId2">
                    <a:extLst>
                      <a:ext uri="{28A0092B-C50C-407E-A947-70E740481C1C}">
                        <a14:useLocalDpi xmlns:a14="http://schemas.microsoft.com/office/drawing/2010/main" val="0"/>
                      </a:ext>
                    </a:extLst>
                  </a:blip>
                  <a:stretch>
                    <a:fillRect/>
                  </a:stretch>
                </pic:blipFill>
                <pic:spPr>
                  <a:xfrm>
                    <a:off x="0" y="0"/>
                    <a:ext cx="740862" cy="3238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1D036231" wp14:editId="03C34425">
          <wp:simplePos x="0" y="0"/>
          <wp:positionH relativeFrom="column">
            <wp:posOffset>1266825</wp:posOffset>
          </wp:positionH>
          <wp:positionV relativeFrom="paragraph">
            <wp:posOffset>93980</wp:posOffset>
          </wp:positionV>
          <wp:extent cx="628650" cy="326414"/>
          <wp:effectExtent l="0" t="0" r="0" b="0"/>
          <wp:wrapNone/>
          <wp:docPr id="15060930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93000" name=""/>
                  <pic:cNvPicPr/>
                </pic:nvPicPr>
                <pic:blipFill>
                  <a:blip r:embed="rId3">
                    <a:extLst>
                      <a:ext uri="{28A0092B-C50C-407E-A947-70E740481C1C}">
                        <a14:useLocalDpi xmlns:a14="http://schemas.microsoft.com/office/drawing/2010/main" val="0"/>
                      </a:ext>
                    </a:extLst>
                  </a:blip>
                  <a:stretch>
                    <a:fillRect/>
                  </a:stretch>
                </pic:blipFill>
                <pic:spPr>
                  <a:xfrm>
                    <a:off x="0" y="0"/>
                    <a:ext cx="628650" cy="326414"/>
                  </a:xfrm>
                  <a:prstGeom prst="rect">
                    <a:avLst/>
                  </a:prstGeom>
                </pic:spPr>
              </pic:pic>
            </a:graphicData>
          </a:graphic>
          <wp14:sizeRelH relativeFrom="margin">
            <wp14:pctWidth>0</wp14:pctWidth>
          </wp14:sizeRelH>
          <wp14:sizeRelV relativeFrom="margin">
            <wp14:pctHeight>0</wp14:pctHeight>
          </wp14:sizeRelV>
        </wp:anchor>
      </w:drawing>
    </w:r>
    <w:r w:rsidR="00801DA3">
      <w:rPr>
        <w:rFonts w:ascii="宋体" w:eastAsia="宋体" w:hAnsi="宋体" w:hint="eastAsia"/>
        <w:sz w:val="24"/>
        <w:szCs w:val="24"/>
      </w:rPr>
      <w:t xml:space="preserve">编制：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复核：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审核 ：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 xml:space="preserve">                      </w:t>
    </w:r>
    <w:r w:rsidR="00801DA3">
      <w:rPr>
        <w:rFonts w:ascii="宋体" w:eastAsia="宋体" w:hAnsi="宋体"/>
        <w:sz w:val="24"/>
        <w:szCs w:val="24"/>
      </w:rPr>
      <w:t xml:space="preserve">  </w:t>
    </w:r>
    <w:r w:rsidR="00801DA3">
      <w:rPr>
        <w:rFonts w:ascii="宋体" w:eastAsia="宋体" w:hAnsi="宋体" w:hint="eastAsia"/>
        <w:sz w:val="24"/>
        <w:szCs w:val="24"/>
      </w:rPr>
      <w:t>图表号：</w:t>
    </w:r>
    <w:r w:rsidR="00801DA3" w:rsidRPr="002D279A">
      <w:rPr>
        <w:rFonts w:eastAsia="宋体"/>
        <w:sz w:val="24"/>
        <w:szCs w:val="24"/>
      </w:rPr>
      <w:t>S</w:t>
    </w:r>
    <w:r w:rsidR="00E16AF6">
      <w:rPr>
        <w:rFonts w:eastAsia="宋体" w:hint="eastAsia"/>
        <w:sz w:val="24"/>
        <w:szCs w:val="24"/>
      </w:rPr>
      <w:t>I</w:t>
    </w:r>
    <w:r w:rsidR="002D279A" w:rsidRPr="002D279A">
      <w:rPr>
        <w:rFonts w:eastAsia="宋体"/>
        <w:sz w:val="24"/>
        <w:szCs w:val="24"/>
      </w:rPr>
      <w:t>-</w:t>
    </w:r>
    <w:r w:rsidR="00801DA3" w:rsidRPr="002D279A">
      <w:rPr>
        <w:rFonts w:eastAsia="宋体"/>
        <w:sz w:val="24"/>
        <w:szCs w:val="24"/>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BC103" w14:textId="77777777" w:rsidR="00DB26E8" w:rsidRDefault="00DB26E8">
      <w:r>
        <w:separator/>
      </w:r>
    </w:p>
  </w:footnote>
  <w:footnote w:type="continuationSeparator" w:id="0">
    <w:p w14:paraId="22EA09DB" w14:textId="77777777" w:rsidR="00DB26E8" w:rsidRDefault="00DB26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F0E0D" w14:textId="592527FE" w:rsidR="000004B7" w:rsidRDefault="00B710FE">
    <w:pPr>
      <w:pStyle w:val="ab"/>
      <w:ind w:firstLine="0"/>
      <w:jc w:val="both"/>
      <w:rPr>
        <w:rFonts w:ascii="黑体" w:eastAsia="黑体"/>
        <w:spacing w:val="-10"/>
        <w:sz w:val="21"/>
        <w:szCs w:val="21"/>
      </w:rPr>
    </w:pPr>
    <w:r w:rsidRPr="00B710FE">
      <w:rPr>
        <w:rFonts w:ascii="黑体" w:eastAsia="黑体" w:hint="eastAsia"/>
        <w:spacing w:val="-10"/>
        <w:sz w:val="21"/>
        <w:szCs w:val="21"/>
      </w:rPr>
      <w:t>贵港市港南区木梓</w:t>
    </w:r>
    <w:proofErr w:type="gramStart"/>
    <w:r w:rsidRPr="00B710FE">
      <w:rPr>
        <w:rFonts w:ascii="黑体" w:eastAsia="黑体" w:hint="eastAsia"/>
        <w:spacing w:val="-10"/>
        <w:sz w:val="21"/>
        <w:szCs w:val="21"/>
      </w:rPr>
      <w:t>镇官联村</w:t>
    </w:r>
    <w:proofErr w:type="gramEnd"/>
    <w:r w:rsidRPr="00B710FE">
      <w:rPr>
        <w:rFonts w:ascii="黑体" w:eastAsia="黑体" w:hint="eastAsia"/>
        <w:spacing w:val="-10"/>
        <w:sz w:val="21"/>
        <w:szCs w:val="21"/>
      </w:rPr>
      <w:t>道路提升建设以工代赈项目</w:t>
    </w:r>
    <w:r w:rsidR="00801DA3">
      <w:rPr>
        <w:rFonts w:ascii="黑体" w:eastAsia="黑体" w:hint="eastAsia"/>
        <w:spacing w:val="-10"/>
        <w:sz w:val="21"/>
        <w:szCs w:val="21"/>
      </w:rPr>
      <w:t xml:space="preserve">施工图设计   </w:t>
    </w:r>
    <w:r w:rsidR="00801DA3">
      <w:rPr>
        <w:rFonts w:eastAsia="黑体"/>
        <w:sz w:val="30"/>
      </w:rPr>
      <w:t xml:space="preserve">          </w:t>
    </w:r>
    <w:r w:rsidR="00801DA3">
      <w:rPr>
        <w:rFonts w:eastAsia="黑体" w:hint="eastAsia"/>
        <w:sz w:val="30"/>
      </w:rPr>
      <w:t xml:space="preserve"> </w:t>
    </w:r>
    <w:r w:rsidR="00801DA3">
      <w:rPr>
        <w:rFonts w:eastAsia="黑体" w:hint="eastAsia"/>
        <w:b/>
        <w:sz w:val="36"/>
      </w:rPr>
      <w:t>说</w:t>
    </w:r>
    <w:r w:rsidR="00801DA3">
      <w:rPr>
        <w:rFonts w:eastAsia="黑体" w:hint="eastAsia"/>
        <w:b/>
        <w:sz w:val="36"/>
      </w:rPr>
      <w:t xml:space="preserve">    </w:t>
    </w:r>
    <w:r w:rsidR="00801DA3">
      <w:rPr>
        <w:rFonts w:eastAsia="黑体" w:hint="eastAsia"/>
        <w:b/>
        <w:sz w:val="36"/>
      </w:rPr>
      <w:t>明</w:t>
    </w:r>
    <w:r w:rsidR="00801DA3">
      <w:rPr>
        <w:rFonts w:eastAsia="黑体" w:hint="eastAsia"/>
        <w:b/>
        <w:sz w:val="36"/>
      </w:rPr>
      <w:t xml:space="preserve">    </w:t>
    </w:r>
    <w:r w:rsidR="00801DA3">
      <w:rPr>
        <w:rFonts w:eastAsia="黑体" w:hint="eastAsia"/>
        <w:b/>
        <w:sz w:val="36"/>
      </w:rPr>
      <w:t>书</w:t>
    </w:r>
    <w:r w:rsidR="00801DA3">
      <w:rPr>
        <w:rFonts w:eastAsia="黑体" w:hint="eastAsia"/>
        <w:b/>
        <w:sz w:val="36"/>
      </w:rPr>
      <w:t xml:space="preserve">    </w:t>
    </w:r>
    <w:r w:rsidR="00801DA3">
      <w:rPr>
        <w:rFonts w:eastAsia="黑体" w:hint="eastAsia"/>
        <w:sz w:val="30"/>
      </w:rPr>
      <w:t xml:space="preserve">  </w:t>
    </w:r>
    <w:r w:rsidR="00801DA3">
      <w:rPr>
        <w:rFonts w:hint="eastAsia"/>
      </w:rPr>
      <w:t xml:space="preserve">                                    </w:t>
    </w:r>
    <w:r w:rsidR="00801DA3">
      <w:rPr>
        <w:rFonts w:ascii="黑体" w:eastAsia="黑体" w:hint="eastAsia"/>
        <w:kern w:val="0"/>
        <w:sz w:val="21"/>
        <w:szCs w:val="21"/>
      </w:rPr>
      <w:t xml:space="preserve">          第 </w:t>
    </w:r>
    <w:r w:rsidR="00801DA3">
      <w:rPr>
        <w:rFonts w:ascii="黑体" w:eastAsia="黑体" w:hint="eastAsia"/>
        <w:kern w:val="0"/>
        <w:sz w:val="21"/>
        <w:szCs w:val="21"/>
      </w:rPr>
      <w:fldChar w:fldCharType="begin"/>
    </w:r>
    <w:r w:rsidR="00801DA3">
      <w:rPr>
        <w:rFonts w:ascii="黑体" w:eastAsia="黑体" w:hint="eastAsia"/>
        <w:kern w:val="0"/>
        <w:sz w:val="21"/>
        <w:szCs w:val="21"/>
      </w:rPr>
      <w:instrText xml:space="preserve"> PAGE </w:instrText>
    </w:r>
    <w:r w:rsidR="00801DA3">
      <w:rPr>
        <w:rFonts w:ascii="黑体" w:eastAsia="黑体" w:hint="eastAsia"/>
        <w:kern w:val="0"/>
        <w:sz w:val="21"/>
        <w:szCs w:val="21"/>
      </w:rPr>
      <w:fldChar w:fldCharType="separate"/>
    </w:r>
    <w:r w:rsidR="002D279A">
      <w:rPr>
        <w:rFonts w:ascii="黑体" w:eastAsia="黑体"/>
        <w:noProof/>
        <w:kern w:val="0"/>
        <w:sz w:val="21"/>
        <w:szCs w:val="21"/>
      </w:rPr>
      <w:t>9</w:t>
    </w:r>
    <w:r w:rsidR="00801DA3">
      <w:rPr>
        <w:rFonts w:ascii="黑体" w:eastAsia="黑体" w:hint="eastAsia"/>
        <w:kern w:val="0"/>
        <w:sz w:val="21"/>
        <w:szCs w:val="21"/>
      </w:rPr>
      <w:fldChar w:fldCharType="end"/>
    </w:r>
    <w:r w:rsidR="00801DA3">
      <w:rPr>
        <w:rFonts w:ascii="黑体" w:eastAsia="黑体" w:hint="eastAsia"/>
        <w:kern w:val="0"/>
        <w:sz w:val="21"/>
        <w:szCs w:val="21"/>
      </w:rPr>
      <w:t xml:space="preserve"> 页 共 </w:t>
    </w:r>
    <w:r w:rsidR="00801DA3">
      <w:rPr>
        <w:rFonts w:ascii="黑体" w:eastAsia="黑体" w:hint="eastAsia"/>
        <w:kern w:val="0"/>
        <w:sz w:val="21"/>
        <w:szCs w:val="21"/>
      </w:rPr>
      <w:fldChar w:fldCharType="begin"/>
    </w:r>
    <w:r w:rsidR="00801DA3">
      <w:rPr>
        <w:rFonts w:ascii="黑体" w:eastAsia="黑体" w:hint="eastAsia"/>
        <w:kern w:val="0"/>
        <w:sz w:val="21"/>
        <w:szCs w:val="21"/>
      </w:rPr>
      <w:instrText xml:space="preserve"> NUMPAGES </w:instrText>
    </w:r>
    <w:r w:rsidR="00801DA3">
      <w:rPr>
        <w:rFonts w:ascii="黑体" w:eastAsia="黑体" w:hint="eastAsia"/>
        <w:kern w:val="0"/>
        <w:sz w:val="21"/>
        <w:szCs w:val="21"/>
      </w:rPr>
      <w:fldChar w:fldCharType="separate"/>
    </w:r>
    <w:r w:rsidR="002D279A">
      <w:rPr>
        <w:rFonts w:ascii="黑体" w:eastAsia="黑体"/>
        <w:noProof/>
        <w:kern w:val="0"/>
        <w:sz w:val="21"/>
        <w:szCs w:val="21"/>
      </w:rPr>
      <w:t>9</w:t>
    </w:r>
    <w:r w:rsidR="00801DA3">
      <w:rPr>
        <w:rFonts w:ascii="黑体" w:eastAsia="黑体" w:hint="eastAsia"/>
        <w:kern w:val="0"/>
        <w:sz w:val="21"/>
        <w:szCs w:val="21"/>
      </w:rPr>
      <w:fldChar w:fldCharType="end"/>
    </w:r>
    <w:r w:rsidR="00801DA3">
      <w:rPr>
        <w:rFonts w:ascii="黑体" w:eastAsia="黑体" w:hint="eastAsia"/>
        <w:kern w:val="0"/>
        <w:sz w:val="21"/>
        <w:szCs w:val="21"/>
      </w:rPr>
      <w:t xml:space="preserve"> 页</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B6A50"/>
    <w:multiLevelType w:val="multilevel"/>
    <w:tmpl w:val="057B6A50"/>
    <w:lvl w:ilvl="0">
      <w:start w:val="1"/>
      <w:numFmt w:val="decimal"/>
      <w:lvlText w:val="(%1)"/>
      <w:lvlJc w:val="left"/>
      <w:pPr>
        <w:tabs>
          <w:tab w:val="left" w:pos="907"/>
        </w:tabs>
        <w:ind w:left="0" w:firstLine="482"/>
      </w:pPr>
      <w:rPr>
        <w:rFonts w:ascii="Times New Roman" w:eastAsia="宋体" w:hAnsi="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2B760A40"/>
    <w:multiLevelType w:val="multilevel"/>
    <w:tmpl w:val="2B760A40"/>
    <w:lvl w:ilvl="0">
      <w:start w:val="1"/>
      <w:numFmt w:val="decimal"/>
      <w:lvlText w:val="%1、"/>
      <w:lvlJc w:val="left"/>
      <w:pPr>
        <w:tabs>
          <w:tab w:val="left" w:pos="649"/>
        </w:tabs>
        <w:ind w:left="0" w:firstLine="400"/>
      </w:pPr>
      <w:rPr>
        <w:rFonts w:ascii="Times New Roman" w:hAnsi="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896576608">
    <w:abstractNumId w:val="0"/>
  </w:num>
  <w:num w:numId="2" w16cid:durableId="18178700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04"/>
  <w:displayHorizontalDrawingGridEvery w:val="0"/>
  <w:displayVerticalDrawingGridEvery w:val="3"/>
  <w:characterSpacingControl w:val="compressPunctuation"/>
  <w:noLineBreaksAfter w:lang="zh-CN" w:val="([{·‘“〈《「『【〔〖（．［｛"/>
  <w:noLineBreaksBefore w:lang="zh-CN" w:val="!),.:;?]}¨·ˇˉ—‖’”…∶、。〃々〉》」』】〕〗！＂＇），．：；？］｀｜｝～"/>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WRmZWE4NjMwMzZjOWMyNzIyNWE1NzMyYjMzMzg4OTAifQ=="/>
  </w:docVars>
  <w:rsids>
    <w:rsidRoot w:val="0054340E"/>
    <w:rsid w:val="00000357"/>
    <w:rsid w:val="000004B7"/>
    <w:rsid w:val="000006E2"/>
    <w:rsid w:val="0000099D"/>
    <w:rsid w:val="00003B49"/>
    <w:rsid w:val="00004BB5"/>
    <w:rsid w:val="00004F90"/>
    <w:rsid w:val="0000543C"/>
    <w:rsid w:val="000055D8"/>
    <w:rsid w:val="00006E60"/>
    <w:rsid w:val="00007ACF"/>
    <w:rsid w:val="00007FD9"/>
    <w:rsid w:val="00010933"/>
    <w:rsid w:val="00010C04"/>
    <w:rsid w:val="0001180A"/>
    <w:rsid w:val="000141D8"/>
    <w:rsid w:val="000144D0"/>
    <w:rsid w:val="000154B6"/>
    <w:rsid w:val="00016A3E"/>
    <w:rsid w:val="00016B96"/>
    <w:rsid w:val="000175BE"/>
    <w:rsid w:val="00017DF7"/>
    <w:rsid w:val="00020490"/>
    <w:rsid w:val="0002101D"/>
    <w:rsid w:val="0002111B"/>
    <w:rsid w:val="00021625"/>
    <w:rsid w:val="000218E3"/>
    <w:rsid w:val="00022082"/>
    <w:rsid w:val="00024A7D"/>
    <w:rsid w:val="00027209"/>
    <w:rsid w:val="00027B51"/>
    <w:rsid w:val="00030A0D"/>
    <w:rsid w:val="00030F45"/>
    <w:rsid w:val="00031E43"/>
    <w:rsid w:val="000330B8"/>
    <w:rsid w:val="000335AA"/>
    <w:rsid w:val="000336C3"/>
    <w:rsid w:val="00033D9B"/>
    <w:rsid w:val="000345E9"/>
    <w:rsid w:val="00035188"/>
    <w:rsid w:val="00035635"/>
    <w:rsid w:val="000364D4"/>
    <w:rsid w:val="00036C2B"/>
    <w:rsid w:val="000374FA"/>
    <w:rsid w:val="00037C50"/>
    <w:rsid w:val="00040AD2"/>
    <w:rsid w:val="00041CA9"/>
    <w:rsid w:val="00042AAB"/>
    <w:rsid w:val="00043161"/>
    <w:rsid w:val="00043B25"/>
    <w:rsid w:val="00044A4E"/>
    <w:rsid w:val="00044C1B"/>
    <w:rsid w:val="000451EB"/>
    <w:rsid w:val="00047EAD"/>
    <w:rsid w:val="00050161"/>
    <w:rsid w:val="00050E06"/>
    <w:rsid w:val="00051182"/>
    <w:rsid w:val="00051F4C"/>
    <w:rsid w:val="00053751"/>
    <w:rsid w:val="00053E62"/>
    <w:rsid w:val="000555F9"/>
    <w:rsid w:val="00055D14"/>
    <w:rsid w:val="00056227"/>
    <w:rsid w:val="00056AED"/>
    <w:rsid w:val="00060037"/>
    <w:rsid w:val="000604D7"/>
    <w:rsid w:val="0006105A"/>
    <w:rsid w:val="00061DB8"/>
    <w:rsid w:val="00062382"/>
    <w:rsid w:val="0006238B"/>
    <w:rsid w:val="00063780"/>
    <w:rsid w:val="00063A26"/>
    <w:rsid w:val="00063E04"/>
    <w:rsid w:val="0006409D"/>
    <w:rsid w:val="0006461B"/>
    <w:rsid w:val="00065293"/>
    <w:rsid w:val="0006541D"/>
    <w:rsid w:val="00065DE0"/>
    <w:rsid w:val="00065FC5"/>
    <w:rsid w:val="00066C49"/>
    <w:rsid w:val="000702F6"/>
    <w:rsid w:val="00070FA6"/>
    <w:rsid w:val="00072628"/>
    <w:rsid w:val="000727E4"/>
    <w:rsid w:val="00073595"/>
    <w:rsid w:val="0007370C"/>
    <w:rsid w:val="00073B31"/>
    <w:rsid w:val="00074B46"/>
    <w:rsid w:val="00076435"/>
    <w:rsid w:val="00076C8F"/>
    <w:rsid w:val="00076D15"/>
    <w:rsid w:val="0007707F"/>
    <w:rsid w:val="000809B2"/>
    <w:rsid w:val="0008225E"/>
    <w:rsid w:val="00082428"/>
    <w:rsid w:val="000824CA"/>
    <w:rsid w:val="000826AB"/>
    <w:rsid w:val="00082BDB"/>
    <w:rsid w:val="000830A0"/>
    <w:rsid w:val="000831F5"/>
    <w:rsid w:val="000836E6"/>
    <w:rsid w:val="00084221"/>
    <w:rsid w:val="000860C0"/>
    <w:rsid w:val="00086805"/>
    <w:rsid w:val="0008729B"/>
    <w:rsid w:val="00087404"/>
    <w:rsid w:val="00087871"/>
    <w:rsid w:val="0009087C"/>
    <w:rsid w:val="000910EF"/>
    <w:rsid w:val="0009155B"/>
    <w:rsid w:val="0009182B"/>
    <w:rsid w:val="000921DE"/>
    <w:rsid w:val="000923F0"/>
    <w:rsid w:val="0009423E"/>
    <w:rsid w:val="00096558"/>
    <w:rsid w:val="00096DDE"/>
    <w:rsid w:val="000A111C"/>
    <w:rsid w:val="000A1CB6"/>
    <w:rsid w:val="000A1E5C"/>
    <w:rsid w:val="000A2DF6"/>
    <w:rsid w:val="000A3185"/>
    <w:rsid w:val="000A32D3"/>
    <w:rsid w:val="000A33A6"/>
    <w:rsid w:val="000A34E1"/>
    <w:rsid w:val="000A35A0"/>
    <w:rsid w:val="000A5364"/>
    <w:rsid w:val="000A67A2"/>
    <w:rsid w:val="000B1FF8"/>
    <w:rsid w:val="000B2236"/>
    <w:rsid w:val="000B2286"/>
    <w:rsid w:val="000B230B"/>
    <w:rsid w:val="000B2538"/>
    <w:rsid w:val="000B2F49"/>
    <w:rsid w:val="000B3950"/>
    <w:rsid w:val="000B4874"/>
    <w:rsid w:val="000B49F3"/>
    <w:rsid w:val="000B5F5F"/>
    <w:rsid w:val="000B5FD0"/>
    <w:rsid w:val="000B6218"/>
    <w:rsid w:val="000C03A4"/>
    <w:rsid w:val="000C0EBF"/>
    <w:rsid w:val="000C198C"/>
    <w:rsid w:val="000C20D8"/>
    <w:rsid w:val="000C3846"/>
    <w:rsid w:val="000C6129"/>
    <w:rsid w:val="000C62F4"/>
    <w:rsid w:val="000C6854"/>
    <w:rsid w:val="000C6F24"/>
    <w:rsid w:val="000C722D"/>
    <w:rsid w:val="000C791B"/>
    <w:rsid w:val="000C7923"/>
    <w:rsid w:val="000D10E6"/>
    <w:rsid w:val="000D13D0"/>
    <w:rsid w:val="000D17A3"/>
    <w:rsid w:val="000D30F4"/>
    <w:rsid w:val="000D3FFE"/>
    <w:rsid w:val="000D5519"/>
    <w:rsid w:val="000D622F"/>
    <w:rsid w:val="000D66D9"/>
    <w:rsid w:val="000D6A82"/>
    <w:rsid w:val="000D73B1"/>
    <w:rsid w:val="000D78DA"/>
    <w:rsid w:val="000E0D0E"/>
    <w:rsid w:val="000E1E43"/>
    <w:rsid w:val="000E2227"/>
    <w:rsid w:val="000E2F10"/>
    <w:rsid w:val="000E34ED"/>
    <w:rsid w:val="000E3D55"/>
    <w:rsid w:val="000E4412"/>
    <w:rsid w:val="000E4905"/>
    <w:rsid w:val="000E5017"/>
    <w:rsid w:val="000E596B"/>
    <w:rsid w:val="000E64EE"/>
    <w:rsid w:val="000E677E"/>
    <w:rsid w:val="000E7A33"/>
    <w:rsid w:val="000F0277"/>
    <w:rsid w:val="000F05D9"/>
    <w:rsid w:val="000F0B6D"/>
    <w:rsid w:val="000F29B1"/>
    <w:rsid w:val="000F339E"/>
    <w:rsid w:val="000F5E30"/>
    <w:rsid w:val="000F6075"/>
    <w:rsid w:val="000F6A23"/>
    <w:rsid w:val="00100BFE"/>
    <w:rsid w:val="00101000"/>
    <w:rsid w:val="00102232"/>
    <w:rsid w:val="001051E0"/>
    <w:rsid w:val="0010566E"/>
    <w:rsid w:val="00105CCE"/>
    <w:rsid w:val="00106D98"/>
    <w:rsid w:val="00107C5B"/>
    <w:rsid w:val="00110159"/>
    <w:rsid w:val="0011131E"/>
    <w:rsid w:val="00111ABA"/>
    <w:rsid w:val="00111DF4"/>
    <w:rsid w:val="0011338D"/>
    <w:rsid w:val="001138D7"/>
    <w:rsid w:val="00113B1F"/>
    <w:rsid w:val="00113B71"/>
    <w:rsid w:val="00114170"/>
    <w:rsid w:val="00114D71"/>
    <w:rsid w:val="00114DD8"/>
    <w:rsid w:val="00115369"/>
    <w:rsid w:val="00115D59"/>
    <w:rsid w:val="00116892"/>
    <w:rsid w:val="00122087"/>
    <w:rsid w:val="0012272A"/>
    <w:rsid w:val="001232D6"/>
    <w:rsid w:val="00123A14"/>
    <w:rsid w:val="001243DE"/>
    <w:rsid w:val="00124C16"/>
    <w:rsid w:val="0012556B"/>
    <w:rsid w:val="00125C95"/>
    <w:rsid w:val="001268B7"/>
    <w:rsid w:val="0012716F"/>
    <w:rsid w:val="0012764E"/>
    <w:rsid w:val="0013025E"/>
    <w:rsid w:val="001305E2"/>
    <w:rsid w:val="001315CD"/>
    <w:rsid w:val="00132235"/>
    <w:rsid w:val="00134990"/>
    <w:rsid w:val="00135603"/>
    <w:rsid w:val="00135CFF"/>
    <w:rsid w:val="001362AA"/>
    <w:rsid w:val="00140164"/>
    <w:rsid w:val="00142135"/>
    <w:rsid w:val="0014247F"/>
    <w:rsid w:val="00143E09"/>
    <w:rsid w:val="00144E54"/>
    <w:rsid w:val="00144F0D"/>
    <w:rsid w:val="00146151"/>
    <w:rsid w:val="00146317"/>
    <w:rsid w:val="00146766"/>
    <w:rsid w:val="00146C98"/>
    <w:rsid w:val="0014743A"/>
    <w:rsid w:val="00147F71"/>
    <w:rsid w:val="0015101E"/>
    <w:rsid w:val="00151B5E"/>
    <w:rsid w:val="00152F71"/>
    <w:rsid w:val="00154FB2"/>
    <w:rsid w:val="001560B3"/>
    <w:rsid w:val="0015697D"/>
    <w:rsid w:val="0015733B"/>
    <w:rsid w:val="00157968"/>
    <w:rsid w:val="00160DB8"/>
    <w:rsid w:val="0016105F"/>
    <w:rsid w:val="001610EE"/>
    <w:rsid w:val="00161254"/>
    <w:rsid w:val="001633C8"/>
    <w:rsid w:val="00163F1D"/>
    <w:rsid w:val="00164EE1"/>
    <w:rsid w:val="00165C40"/>
    <w:rsid w:val="00166295"/>
    <w:rsid w:val="001664A9"/>
    <w:rsid w:val="00166B40"/>
    <w:rsid w:val="00166E0D"/>
    <w:rsid w:val="00167040"/>
    <w:rsid w:val="00167EA0"/>
    <w:rsid w:val="0017045C"/>
    <w:rsid w:val="0017079C"/>
    <w:rsid w:val="001708FE"/>
    <w:rsid w:val="00171641"/>
    <w:rsid w:val="00172D96"/>
    <w:rsid w:val="00173A7C"/>
    <w:rsid w:val="001740FE"/>
    <w:rsid w:val="00174860"/>
    <w:rsid w:val="00177211"/>
    <w:rsid w:val="00177B8A"/>
    <w:rsid w:val="00180C90"/>
    <w:rsid w:val="00180EF2"/>
    <w:rsid w:val="001832A4"/>
    <w:rsid w:val="00184828"/>
    <w:rsid w:val="00184ED1"/>
    <w:rsid w:val="00185107"/>
    <w:rsid w:val="001852A0"/>
    <w:rsid w:val="001855CF"/>
    <w:rsid w:val="001859B0"/>
    <w:rsid w:val="00185C81"/>
    <w:rsid w:val="001864D9"/>
    <w:rsid w:val="001865D6"/>
    <w:rsid w:val="00186E36"/>
    <w:rsid w:val="00190214"/>
    <w:rsid w:val="0019139E"/>
    <w:rsid w:val="001917A5"/>
    <w:rsid w:val="00192427"/>
    <w:rsid w:val="00192665"/>
    <w:rsid w:val="0019415B"/>
    <w:rsid w:val="00194D0B"/>
    <w:rsid w:val="0019557E"/>
    <w:rsid w:val="001960F5"/>
    <w:rsid w:val="00196A55"/>
    <w:rsid w:val="00196C09"/>
    <w:rsid w:val="00196EC1"/>
    <w:rsid w:val="001A0095"/>
    <w:rsid w:val="001A0977"/>
    <w:rsid w:val="001A0D0B"/>
    <w:rsid w:val="001A2779"/>
    <w:rsid w:val="001A2D15"/>
    <w:rsid w:val="001A30FA"/>
    <w:rsid w:val="001A36DE"/>
    <w:rsid w:val="001A38AF"/>
    <w:rsid w:val="001A53BF"/>
    <w:rsid w:val="001A5F15"/>
    <w:rsid w:val="001A72F1"/>
    <w:rsid w:val="001A7579"/>
    <w:rsid w:val="001A7D1D"/>
    <w:rsid w:val="001B00AE"/>
    <w:rsid w:val="001B0719"/>
    <w:rsid w:val="001B2C43"/>
    <w:rsid w:val="001B4091"/>
    <w:rsid w:val="001B4D36"/>
    <w:rsid w:val="001B4DCC"/>
    <w:rsid w:val="001B4F6C"/>
    <w:rsid w:val="001B68F7"/>
    <w:rsid w:val="001B76F9"/>
    <w:rsid w:val="001C0AEF"/>
    <w:rsid w:val="001C0B7D"/>
    <w:rsid w:val="001C186B"/>
    <w:rsid w:val="001C20C5"/>
    <w:rsid w:val="001C339A"/>
    <w:rsid w:val="001C381D"/>
    <w:rsid w:val="001C3931"/>
    <w:rsid w:val="001C4734"/>
    <w:rsid w:val="001C49C0"/>
    <w:rsid w:val="001C78E9"/>
    <w:rsid w:val="001D06DD"/>
    <w:rsid w:val="001D2506"/>
    <w:rsid w:val="001D2B30"/>
    <w:rsid w:val="001D4150"/>
    <w:rsid w:val="001D4D86"/>
    <w:rsid w:val="001D598C"/>
    <w:rsid w:val="001D6308"/>
    <w:rsid w:val="001D64AE"/>
    <w:rsid w:val="001D72FE"/>
    <w:rsid w:val="001D776D"/>
    <w:rsid w:val="001D7BA5"/>
    <w:rsid w:val="001E0324"/>
    <w:rsid w:val="001E3662"/>
    <w:rsid w:val="001E46D1"/>
    <w:rsid w:val="001E4FBF"/>
    <w:rsid w:val="001E5A10"/>
    <w:rsid w:val="001E639A"/>
    <w:rsid w:val="001E7649"/>
    <w:rsid w:val="001E7675"/>
    <w:rsid w:val="001F2A4F"/>
    <w:rsid w:val="001F2DFC"/>
    <w:rsid w:val="001F4470"/>
    <w:rsid w:val="001F44EF"/>
    <w:rsid w:val="001F4B5A"/>
    <w:rsid w:val="001F6332"/>
    <w:rsid w:val="001F6883"/>
    <w:rsid w:val="001F68A5"/>
    <w:rsid w:val="001F6E64"/>
    <w:rsid w:val="001F73BF"/>
    <w:rsid w:val="001F7866"/>
    <w:rsid w:val="002005C2"/>
    <w:rsid w:val="00201032"/>
    <w:rsid w:val="002033D2"/>
    <w:rsid w:val="0020367F"/>
    <w:rsid w:val="00203E02"/>
    <w:rsid w:val="0020448D"/>
    <w:rsid w:val="00204DE4"/>
    <w:rsid w:val="00205BBA"/>
    <w:rsid w:val="002066F0"/>
    <w:rsid w:val="00206A98"/>
    <w:rsid w:val="00206BD2"/>
    <w:rsid w:val="0020737F"/>
    <w:rsid w:val="002074B0"/>
    <w:rsid w:val="00207515"/>
    <w:rsid w:val="0020751E"/>
    <w:rsid w:val="00207A76"/>
    <w:rsid w:val="00210D7C"/>
    <w:rsid w:val="00210FC6"/>
    <w:rsid w:val="0021127D"/>
    <w:rsid w:val="0021150D"/>
    <w:rsid w:val="002115EE"/>
    <w:rsid w:val="0021170F"/>
    <w:rsid w:val="00211C28"/>
    <w:rsid w:val="00212259"/>
    <w:rsid w:val="00212725"/>
    <w:rsid w:val="00213576"/>
    <w:rsid w:val="0021368A"/>
    <w:rsid w:val="002136B5"/>
    <w:rsid w:val="00215377"/>
    <w:rsid w:val="002154CB"/>
    <w:rsid w:val="00216AB4"/>
    <w:rsid w:val="00216DD2"/>
    <w:rsid w:val="002210C5"/>
    <w:rsid w:val="00221BA3"/>
    <w:rsid w:val="00222828"/>
    <w:rsid w:val="002229E1"/>
    <w:rsid w:val="00222B3C"/>
    <w:rsid w:val="002231E3"/>
    <w:rsid w:val="002237A7"/>
    <w:rsid w:val="00223A11"/>
    <w:rsid w:val="00223DAC"/>
    <w:rsid w:val="00227AF6"/>
    <w:rsid w:val="00227BDD"/>
    <w:rsid w:val="002300A7"/>
    <w:rsid w:val="00230C94"/>
    <w:rsid w:val="002313D5"/>
    <w:rsid w:val="00231C53"/>
    <w:rsid w:val="00232BD1"/>
    <w:rsid w:val="00233536"/>
    <w:rsid w:val="002336BD"/>
    <w:rsid w:val="00233F6E"/>
    <w:rsid w:val="00234A31"/>
    <w:rsid w:val="00234CE6"/>
    <w:rsid w:val="002353BB"/>
    <w:rsid w:val="00235652"/>
    <w:rsid w:val="00236A7C"/>
    <w:rsid w:val="0024004E"/>
    <w:rsid w:val="00240814"/>
    <w:rsid w:val="00240C6D"/>
    <w:rsid w:val="0024227C"/>
    <w:rsid w:val="002434F4"/>
    <w:rsid w:val="00243AF4"/>
    <w:rsid w:val="002446BE"/>
    <w:rsid w:val="00245A1B"/>
    <w:rsid w:val="00245B9A"/>
    <w:rsid w:val="00246103"/>
    <w:rsid w:val="002501D1"/>
    <w:rsid w:val="0025056C"/>
    <w:rsid w:val="00251C5D"/>
    <w:rsid w:val="00253C22"/>
    <w:rsid w:val="00254B64"/>
    <w:rsid w:val="00262C4A"/>
    <w:rsid w:val="00262CB6"/>
    <w:rsid w:val="002649AC"/>
    <w:rsid w:val="00265283"/>
    <w:rsid w:val="00266099"/>
    <w:rsid w:val="002665A5"/>
    <w:rsid w:val="002674C1"/>
    <w:rsid w:val="00267935"/>
    <w:rsid w:val="002707AC"/>
    <w:rsid w:val="00270A5B"/>
    <w:rsid w:val="00270AF6"/>
    <w:rsid w:val="00271AC6"/>
    <w:rsid w:val="00272B66"/>
    <w:rsid w:val="002731FE"/>
    <w:rsid w:val="002746CF"/>
    <w:rsid w:val="002749BB"/>
    <w:rsid w:val="00275E61"/>
    <w:rsid w:val="0027612B"/>
    <w:rsid w:val="0027738F"/>
    <w:rsid w:val="0028015C"/>
    <w:rsid w:val="00280A36"/>
    <w:rsid w:val="00281495"/>
    <w:rsid w:val="00281A22"/>
    <w:rsid w:val="0028295F"/>
    <w:rsid w:val="00284BB2"/>
    <w:rsid w:val="00285045"/>
    <w:rsid w:val="00285711"/>
    <w:rsid w:val="00286312"/>
    <w:rsid w:val="002866D7"/>
    <w:rsid w:val="00286B1E"/>
    <w:rsid w:val="00286DD3"/>
    <w:rsid w:val="002878EE"/>
    <w:rsid w:val="00287A00"/>
    <w:rsid w:val="00290DE7"/>
    <w:rsid w:val="00291046"/>
    <w:rsid w:val="00291556"/>
    <w:rsid w:val="0029405A"/>
    <w:rsid w:val="00296F5A"/>
    <w:rsid w:val="002A1F2F"/>
    <w:rsid w:val="002A4962"/>
    <w:rsid w:val="002A5422"/>
    <w:rsid w:val="002A64D0"/>
    <w:rsid w:val="002A70B0"/>
    <w:rsid w:val="002A7DBF"/>
    <w:rsid w:val="002B01EA"/>
    <w:rsid w:val="002B29BC"/>
    <w:rsid w:val="002B2A79"/>
    <w:rsid w:val="002B2E9E"/>
    <w:rsid w:val="002B38B2"/>
    <w:rsid w:val="002B3D3C"/>
    <w:rsid w:val="002B5C37"/>
    <w:rsid w:val="002B6CF4"/>
    <w:rsid w:val="002B7A13"/>
    <w:rsid w:val="002C00DB"/>
    <w:rsid w:val="002C0F37"/>
    <w:rsid w:val="002C2077"/>
    <w:rsid w:val="002C457D"/>
    <w:rsid w:val="002C4C24"/>
    <w:rsid w:val="002C58CD"/>
    <w:rsid w:val="002C7EE2"/>
    <w:rsid w:val="002D05AA"/>
    <w:rsid w:val="002D068B"/>
    <w:rsid w:val="002D0CD1"/>
    <w:rsid w:val="002D0CD6"/>
    <w:rsid w:val="002D279A"/>
    <w:rsid w:val="002D343E"/>
    <w:rsid w:val="002D3617"/>
    <w:rsid w:val="002D3EA9"/>
    <w:rsid w:val="002D4210"/>
    <w:rsid w:val="002D4478"/>
    <w:rsid w:val="002D4B35"/>
    <w:rsid w:val="002D4D99"/>
    <w:rsid w:val="002D5566"/>
    <w:rsid w:val="002D61AD"/>
    <w:rsid w:val="002D69AA"/>
    <w:rsid w:val="002D7090"/>
    <w:rsid w:val="002E0733"/>
    <w:rsid w:val="002E131A"/>
    <w:rsid w:val="002E28EB"/>
    <w:rsid w:val="002E351E"/>
    <w:rsid w:val="002E3669"/>
    <w:rsid w:val="002E4228"/>
    <w:rsid w:val="002E5767"/>
    <w:rsid w:val="002E5FF9"/>
    <w:rsid w:val="002E6781"/>
    <w:rsid w:val="002F0176"/>
    <w:rsid w:val="002F04F6"/>
    <w:rsid w:val="002F2031"/>
    <w:rsid w:val="002F26DB"/>
    <w:rsid w:val="002F43A6"/>
    <w:rsid w:val="002F4999"/>
    <w:rsid w:val="002F4BF4"/>
    <w:rsid w:val="002F6E69"/>
    <w:rsid w:val="002F70D2"/>
    <w:rsid w:val="002F7134"/>
    <w:rsid w:val="00301D95"/>
    <w:rsid w:val="0030228F"/>
    <w:rsid w:val="0030492C"/>
    <w:rsid w:val="00305F1C"/>
    <w:rsid w:val="003060E2"/>
    <w:rsid w:val="00306610"/>
    <w:rsid w:val="00310362"/>
    <w:rsid w:val="00310B66"/>
    <w:rsid w:val="00311236"/>
    <w:rsid w:val="003114BE"/>
    <w:rsid w:val="00312A41"/>
    <w:rsid w:val="00312F05"/>
    <w:rsid w:val="00313226"/>
    <w:rsid w:val="003136EA"/>
    <w:rsid w:val="003157D2"/>
    <w:rsid w:val="00316414"/>
    <w:rsid w:val="00316920"/>
    <w:rsid w:val="00316DC5"/>
    <w:rsid w:val="00322DCC"/>
    <w:rsid w:val="00325783"/>
    <w:rsid w:val="00326FB6"/>
    <w:rsid w:val="00327654"/>
    <w:rsid w:val="00327E2B"/>
    <w:rsid w:val="00330C35"/>
    <w:rsid w:val="0033122A"/>
    <w:rsid w:val="00331262"/>
    <w:rsid w:val="00332D0D"/>
    <w:rsid w:val="00333490"/>
    <w:rsid w:val="00334518"/>
    <w:rsid w:val="003346B1"/>
    <w:rsid w:val="003347BE"/>
    <w:rsid w:val="00335BCA"/>
    <w:rsid w:val="00335F52"/>
    <w:rsid w:val="0033606D"/>
    <w:rsid w:val="00336C06"/>
    <w:rsid w:val="003375AC"/>
    <w:rsid w:val="00340244"/>
    <w:rsid w:val="00340DDE"/>
    <w:rsid w:val="00340E43"/>
    <w:rsid w:val="00340F53"/>
    <w:rsid w:val="00341ADD"/>
    <w:rsid w:val="00342104"/>
    <w:rsid w:val="00342727"/>
    <w:rsid w:val="00342B6F"/>
    <w:rsid w:val="00342C95"/>
    <w:rsid w:val="003446AD"/>
    <w:rsid w:val="00346E19"/>
    <w:rsid w:val="00347CDA"/>
    <w:rsid w:val="003502B8"/>
    <w:rsid w:val="0035045D"/>
    <w:rsid w:val="00350A20"/>
    <w:rsid w:val="00352B2B"/>
    <w:rsid w:val="00353672"/>
    <w:rsid w:val="00354862"/>
    <w:rsid w:val="00355F23"/>
    <w:rsid w:val="00356C6E"/>
    <w:rsid w:val="0035735F"/>
    <w:rsid w:val="003573BE"/>
    <w:rsid w:val="003600B7"/>
    <w:rsid w:val="003604F5"/>
    <w:rsid w:val="00360507"/>
    <w:rsid w:val="00361693"/>
    <w:rsid w:val="00361985"/>
    <w:rsid w:val="00361E1C"/>
    <w:rsid w:val="00362E03"/>
    <w:rsid w:val="00362E7F"/>
    <w:rsid w:val="00363E19"/>
    <w:rsid w:val="00363FB2"/>
    <w:rsid w:val="003641F3"/>
    <w:rsid w:val="00365221"/>
    <w:rsid w:val="00365F71"/>
    <w:rsid w:val="003674C0"/>
    <w:rsid w:val="00370583"/>
    <w:rsid w:val="003705CD"/>
    <w:rsid w:val="003717AC"/>
    <w:rsid w:val="003718BA"/>
    <w:rsid w:val="00373E87"/>
    <w:rsid w:val="003748F7"/>
    <w:rsid w:val="00374B99"/>
    <w:rsid w:val="00376ED5"/>
    <w:rsid w:val="00377A31"/>
    <w:rsid w:val="00380BA8"/>
    <w:rsid w:val="00380EDD"/>
    <w:rsid w:val="003818AA"/>
    <w:rsid w:val="003818D4"/>
    <w:rsid w:val="00382E61"/>
    <w:rsid w:val="0038351B"/>
    <w:rsid w:val="0038369F"/>
    <w:rsid w:val="003847C6"/>
    <w:rsid w:val="00385252"/>
    <w:rsid w:val="00385396"/>
    <w:rsid w:val="00385B62"/>
    <w:rsid w:val="00390598"/>
    <w:rsid w:val="00391993"/>
    <w:rsid w:val="00391D78"/>
    <w:rsid w:val="00391FE9"/>
    <w:rsid w:val="00393BDF"/>
    <w:rsid w:val="00394B56"/>
    <w:rsid w:val="0039506A"/>
    <w:rsid w:val="003963F1"/>
    <w:rsid w:val="00396470"/>
    <w:rsid w:val="003970B3"/>
    <w:rsid w:val="003970D7"/>
    <w:rsid w:val="00397283"/>
    <w:rsid w:val="00397B63"/>
    <w:rsid w:val="00397B64"/>
    <w:rsid w:val="003A04D6"/>
    <w:rsid w:val="003A0A44"/>
    <w:rsid w:val="003A1EB6"/>
    <w:rsid w:val="003A23B7"/>
    <w:rsid w:val="003A2E23"/>
    <w:rsid w:val="003A377B"/>
    <w:rsid w:val="003A3A64"/>
    <w:rsid w:val="003A3EA2"/>
    <w:rsid w:val="003A43FB"/>
    <w:rsid w:val="003A5784"/>
    <w:rsid w:val="003A5C02"/>
    <w:rsid w:val="003A66B5"/>
    <w:rsid w:val="003A7318"/>
    <w:rsid w:val="003B07FD"/>
    <w:rsid w:val="003B1A3E"/>
    <w:rsid w:val="003B4135"/>
    <w:rsid w:val="003B43F6"/>
    <w:rsid w:val="003B4D8F"/>
    <w:rsid w:val="003B542C"/>
    <w:rsid w:val="003B6756"/>
    <w:rsid w:val="003B69AE"/>
    <w:rsid w:val="003B7630"/>
    <w:rsid w:val="003C2396"/>
    <w:rsid w:val="003C2640"/>
    <w:rsid w:val="003C29A6"/>
    <w:rsid w:val="003C2C65"/>
    <w:rsid w:val="003C2D95"/>
    <w:rsid w:val="003C31B4"/>
    <w:rsid w:val="003C38A7"/>
    <w:rsid w:val="003C3BFA"/>
    <w:rsid w:val="003C411D"/>
    <w:rsid w:val="003C4BC0"/>
    <w:rsid w:val="003C500F"/>
    <w:rsid w:val="003C52BA"/>
    <w:rsid w:val="003C5581"/>
    <w:rsid w:val="003C6BB6"/>
    <w:rsid w:val="003C70B3"/>
    <w:rsid w:val="003C7434"/>
    <w:rsid w:val="003D0B08"/>
    <w:rsid w:val="003D0BCC"/>
    <w:rsid w:val="003D386B"/>
    <w:rsid w:val="003D47FD"/>
    <w:rsid w:val="003D4940"/>
    <w:rsid w:val="003D5578"/>
    <w:rsid w:val="003D6A52"/>
    <w:rsid w:val="003D76F2"/>
    <w:rsid w:val="003E0356"/>
    <w:rsid w:val="003E18A8"/>
    <w:rsid w:val="003E215C"/>
    <w:rsid w:val="003E22C2"/>
    <w:rsid w:val="003E232B"/>
    <w:rsid w:val="003E423F"/>
    <w:rsid w:val="003E44DD"/>
    <w:rsid w:val="003E4A88"/>
    <w:rsid w:val="003E5548"/>
    <w:rsid w:val="003E5876"/>
    <w:rsid w:val="003E5B2C"/>
    <w:rsid w:val="003E604F"/>
    <w:rsid w:val="003E62FE"/>
    <w:rsid w:val="003E67BE"/>
    <w:rsid w:val="003E71AD"/>
    <w:rsid w:val="003E78F1"/>
    <w:rsid w:val="003F12CA"/>
    <w:rsid w:val="003F130C"/>
    <w:rsid w:val="003F35EC"/>
    <w:rsid w:val="003F38D1"/>
    <w:rsid w:val="003F60ED"/>
    <w:rsid w:val="003F6768"/>
    <w:rsid w:val="003F69CD"/>
    <w:rsid w:val="0040034F"/>
    <w:rsid w:val="00400C26"/>
    <w:rsid w:val="00401754"/>
    <w:rsid w:val="00401F2E"/>
    <w:rsid w:val="00402024"/>
    <w:rsid w:val="0040306E"/>
    <w:rsid w:val="004034FD"/>
    <w:rsid w:val="0040393D"/>
    <w:rsid w:val="00403D25"/>
    <w:rsid w:val="0040400E"/>
    <w:rsid w:val="004044ED"/>
    <w:rsid w:val="004053FC"/>
    <w:rsid w:val="00406F99"/>
    <w:rsid w:val="0041065C"/>
    <w:rsid w:val="004116D9"/>
    <w:rsid w:val="00411A0E"/>
    <w:rsid w:val="00411B03"/>
    <w:rsid w:val="00413050"/>
    <w:rsid w:val="00413091"/>
    <w:rsid w:val="0041342F"/>
    <w:rsid w:val="00415692"/>
    <w:rsid w:val="004156E6"/>
    <w:rsid w:val="00415A03"/>
    <w:rsid w:val="00415DB2"/>
    <w:rsid w:val="00416B03"/>
    <w:rsid w:val="00417976"/>
    <w:rsid w:val="00417D45"/>
    <w:rsid w:val="0042012C"/>
    <w:rsid w:val="004207D0"/>
    <w:rsid w:val="004212AA"/>
    <w:rsid w:val="004262CF"/>
    <w:rsid w:val="00426784"/>
    <w:rsid w:val="00427FF9"/>
    <w:rsid w:val="00431FDA"/>
    <w:rsid w:val="00433788"/>
    <w:rsid w:val="00433BF9"/>
    <w:rsid w:val="00433F94"/>
    <w:rsid w:val="00435E3D"/>
    <w:rsid w:val="004400B9"/>
    <w:rsid w:val="0044225E"/>
    <w:rsid w:val="00442680"/>
    <w:rsid w:val="004435EF"/>
    <w:rsid w:val="004437C4"/>
    <w:rsid w:val="00443AAC"/>
    <w:rsid w:val="00444E1F"/>
    <w:rsid w:val="00445296"/>
    <w:rsid w:val="00445834"/>
    <w:rsid w:val="00445A63"/>
    <w:rsid w:val="004460E7"/>
    <w:rsid w:val="004468A8"/>
    <w:rsid w:val="00446C5A"/>
    <w:rsid w:val="00447577"/>
    <w:rsid w:val="00450260"/>
    <w:rsid w:val="00450AA5"/>
    <w:rsid w:val="00451FF0"/>
    <w:rsid w:val="004522A3"/>
    <w:rsid w:val="00453382"/>
    <w:rsid w:val="00454AC4"/>
    <w:rsid w:val="00454EC0"/>
    <w:rsid w:val="004558FE"/>
    <w:rsid w:val="0045670A"/>
    <w:rsid w:val="00456890"/>
    <w:rsid w:val="004569A6"/>
    <w:rsid w:val="004572E8"/>
    <w:rsid w:val="004575BE"/>
    <w:rsid w:val="00457B3F"/>
    <w:rsid w:val="00457F55"/>
    <w:rsid w:val="00460AD7"/>
    <w:rsid w:val="00461237"/>
    <w:rsid w:val="00464593"/>
    <w:rsid w:val="0046591F"/>
    <w:rsid w:val="0046735E"/>
    <w:rsid w:val="004701DF"/>
    <w:rsid w:val="00470BB4"/>
    <w:rsid w:val="00475682"/>
    <w:rsid w:val="00480220"/>
    <w:rsid w:val="00481BB5"/>
    <w:rsid w:val="004868A5"/>
    <w:rsid w:val="00486980"/>
    <w:rsid w:val="00491F92"/>
    <w:rsid w:val="0049235B"/>
    <w:rsid w:val="0049303F"/>
    <w:rsid w:val="00493270"/>
    <w:rsid w:val="0049332F"/>
    <w:rsid w:val="00493B0B"/>
    <w:rsid w:val="00495433"/>
    <w:rsid w:val="00496E10"/>
    <w:rsid w:val="00497328"/>
    <w:rsid w:val="00497C70"/>
    <w:rsid w:val="004A1DCC"/>
    <w:rsid w:val="004A261C"/>
    <w:rsid w:val="004A2AB6"/>
    <w:rsid w:val="004A2B76"/>
    <w:rsid w:val="004A455E"/>
    <w:rsid w:val="004A5F65"/>
    <w:rsid w:val="004A69AE"/>
    <w:rsid w:val="004A7081"/>
    <w:rsid w:val="004A7521"/>
    <w:rsid w:val="004B1097"/>
    <w:rsid w:val="004B276D"/>
    <w:rsid w:val="004B2C3D"/>
    <w:rsid w:val="004B2D07"/>
    <w:rsid w:val="004B52F9"/>
    <w:rsid w:val="004B5699"/>
    <w:rsid w:val="004B5DF8"/>
    <w:rsid w:val="004B6F43"/>
    <w:rsid w:val="004B73BF"/>
    <w:rsid w:val="004B7566"/>
    <w:rsid w:val="004C1124"/>
    <w:rsid w:val="004C1460"/>
    <w:rsid w:val="004C31CE"/>
    <w:rsid w:val="004C4AAD"/>
    <w:rsid w:val="004C56C8"/>
    <w:rsid w:val="004C57D7"/>
    <w:rsid w:val="004C5976"/>
    <w:rsid w:val="004C5B05"/>
    <w:rsid w:val="004D0791"/>
    <w:rsid w:val="004D0FF7"/>
    <w:rsid w:val="004D1027"/>
    <w:rsid w:val="004D3A90"/>
    <w:rsid w:val="004D4D54"/>
    <w:rsid w:val="004D5A56"/>
    <w:rsid w:val="004D61DA"/>
    <w:rsid w:val="004D6368"/>
    <w:rsid w:val="004D6AA4"/>
    <w:rsid w:val="004D6CE8"/>
    <w:rsid w:val="004E0BFF"/>
    <w:rsid w:val="004E120F"/>
    <w:rsid w:val="004E1C88"/>
    <w:rsid w:val="004E20F0"/>
    <w:rsid w:val="004E3667"/>
    <w:rsid w:val="004E4302"/>
    <w:rsid w:val="004E476B"/>
    <w:rsid w:val="004E48E1"/>
    <w:rsid w:val="004E6813"/>
    <w:rsid w:val="004E71EB"/>
    <w:rsid w:val="004E731A"/>
    <w:rsid w:val="004E786D"/>
    <w:rsid w:val="004E7891"/>
    <w:rsid w:val="004E7BAE"/>
    <w:rsid w:val="004F08D8"/>
    <w:rsid w:val="004F128F"/>
    <w:rsid w:val="004F1A6A"/>
    <w:rsid w:val="004F1D42"/>
    <w:rsid w:val="004F2648"/>
    <w:rsid w:val="004F39AE"/>
    <w:rsid w:val="004F4CAD"/>
    <w:rsid w:val="004F51A0"/>
    <w:rsid w:val="004F67B1"/>
    <w:rsid w:val="00500923"/>
    <w:rsid w:val="00500AD6"/>
    <w:rsid w:val="00500E90"/>
    <w:rsid w:val="00501AE9"/>
    <w:rsid w:val="00502B94"/>
    <w:rsid w:val="005034A6"/>
    <w:rsid w:val="00503AB6"/>
    <w:rsid w:val="00503CA7"/>
    <w:rsid w:val="00506B6C"/>
    <w:rsid w:val="00507AA9"/>
    <w:rsid w:val="00507CED"/>
    <w:rsid w:val="0051013E"/>
    <w:rsid w:val="0051121B"/>
    <w:rsid w:val="005133CA"/>
    <w:rsid w:val="00513519"/>
    <w:rsid w:val="00513BEF"/>
    <w:rsid w:val="00515F36"/>
    <w:rsid w:val="00516553"/>
    <w:rsid w:val="00516CA7"/>
    <w:rsid w:val="00517053"/>
    <w:rsid w:val="005174F8"/>
    <w:rsid w:val="00520AE5"/>
    <w:rsid w:val="005215C9"/>
    <w:rsid w:val="005220B8"/>
    <w:rsid w:val="00525C73"/>
    <w:rsid w:val="00526266"/>
    <w:rsid w:val="00526399"/>
    <w:rsid w:val="00527DEE"/>
    <w:rsid w:val="00532139"/>
    <w:rsid w:val="00534880"/>
    <w:rsid w:val="00535629"/>
    <w:rsid w:val="005367BB"/>
    <w:rsid w:val="0054156B"/>
    <w:rsid w:val="00541FC2"/>
    <w:rsid w:val="00542210"/>
    <w:rsid w:val="0054261C"/>
    <w:rsid w:val="0054340E"/>
    <w:rsid w:val="00543E46"/>
    <w:rsid w:val="00544DA6"/>
    <w:rsid w:val="005451F2"/>
    <w:rsid w:val="005454C4"/>
    <w:rsid w:val="005507FC"/>
    <w:rsid w:val="0055125F"/>
    <w:rsid w:val="00551CB7"/>
    <w:rsid w:val="0055223A"/>
    <w:rsid w:val="00552963"/>
    <w:rsid w:val="0055311B"/>
    <w:rsid w:val="00553844"/>
    <w:rsid w:val="00553E78"/>
    <w:rsid w:val="00555B8D"/>
    <w:rsid w:val="00555EF7"/>
    <w:rsid w:val="005560D0"/>
    <w:rsid w:val="00557063"/>
    <w:rsid w:val="00562172"/>
    <w:rsid w:val="00562C21"/>
    <w:rsid w:val="0056465A"/>
    <w:rsid w:val="00564EF4"/>
    <w:rsid w:val="00565678"/>
    <w:rsid w:val="0056594F"/>
    <w:rsid w:val="005666C0"/>
    <w:rsid w:val="00566857"/>
    <w:rsid w:val="00566A4C"/>
    <w:rsid w:val="005676FC"/>
    <w:rsid w:val="00570F68"/>
    <w:rsid w:val="005711CE"/>
    <w:rsid w:val="005730F4"/>
    <w:rsid w:val="005734A4"/>
    <w:rsid w:val="0057382A"/>
    <w:rsid w:val="00573A51"/>
    <w:rsid w:val="00573E7F"/>
    <w:rsid w:val="0057645E"/>
    <w:rsid w:val="005809B0"/>
    <w:rsid w:val="005812D9"/>
    <w:rsid w:val="00582779"/>
    <w:rsid w:val="00582C8F"/>
    <w:rsid w:val="00584B49"/>
    <w:rsid w:val="00585B8C"/>
    <w:rsid w:val="00585D84"/>
    <w:rsid w:val="0058631E"/>
    <w:rsid w:val="005866EE"/>
    <w:rsid w:val="00594B89"/>
    <w:rsid w:val="00594E20"/>
    <w:rsid w:val="00594EE3"/>
    <w:rsid w:val="00594EE9"/>
    <w:rsid w:val="00595AF9"/>
    <w:rsid w:val="00595F42"/>
    <w:rsid w:val="0059655D"/>
    <w:rsid w:val="0059751B"/>
    <w:rsid w:val="00597A28"/>
    <w:rsid w:val="00597BA4"/>
    <w:rsid w:val="00597C78"/>
    <w:rsid w:val="00597E0E"/>
    <w:rsid w:val="005A033A"/>
    <w:rsid w:val="005A0819"/>
    <w:rsid w:val="005A19E0"/>
    <w:rsid w:val="005A30D3"/>
    <w:rsid w:val="005A4305"/>
    <w:rsid w:val="005A4CEA"/>
    <w:rsid w:val="005A5448"/>
    <w:rsid w:val="005A6B65"/>
    <w:rsid w:val="005A7CF0"/>
    <w:rsid w:val="005B011C"/>
    <w:rsid w:val="005B04D6"/>
    <w:rsid w:val="005B0ECE"/>
    <w:rsid w:val="005B2166"/>
    <w:rsid w:val="005B223D"/>
    <w:rsid w:val="005B2245"/>
    <w:rsid w:val="005B3E9B"/>
    <w:rsid w:val="005B460F"/>
    <w:rsid w:val="005B52AC"/>
    <w:rsid w:val="005B5A62"/>
    <w:rsid w:val="005B79A6"/>
    <w:rsid w:val="005B7F43"/>
    <w:rsid w:val="005C1500"/>
    <w:rsid w:val="005C1546"/>
    <w:rsid w:val="005C1C14"/>
    <w:rsid w:val="005C2000"/>
    <w:rsid w:val="005C2610"/>
    <w:rsid w:val="005C3574"/>
    <w:rsid w:val="005C5F1C"/>
    <w:rsid w:val="005C6828"/>
    <w:rsid w:val="005C69F9"/>
    <w:rsid w:val="005D05F5"/>
    <w:rsid w:val="005D07A5"/>
    <w:rsid w:val="005D2617"/>
    <w:rsid w:val="005D27EB"/>
    <w:rsid w:val="005D2A24"/>
    <w:rsid w:val="005D402B"/>
    <w:rsid w:val="005D4043"/>
    <w:rsid w:val="005D5E2C"/>
    <w:rsid w:val="005D5ED8"/>
    <w:rsid w:val="005D60CB"/>
    <w:rsid w:val="005D6968"/>
    <w:rsid w:val="005D7E54"/>
    <w:rsid w:val="005E011D"/>
    <w:rsid w:val="005E0524"/>
    <w:rsid w:val="005F1AF9"/>
    <w:rsid w:val="005F20D5"/>
    <w:rsid w:val="005F2FD5"/>
    <w:rsid w:val="005F3309"/>
    <w:rsid w:val="005F5007"/>
    <w:rsid w:val="005F5E01"/>
    <w:rsid w:val="00600597"/>
    <w:rsid w:val="00600B7B"/>
    <w:rsid w:val="00600CEA"/>
    <w:rsid w:val="0060129C"/>
    <w:rsid w:val="006013CE"/>
    <w:rsid w:val="00601ED5"/>
    <w:rsid w:val="006021BA"/>
    <w:rsid w:val="006025AA"/>
    <w:rsid w:val="0060270E"/>
    <w:rsid w:val="006034BA"/>
    <w:rsid w:val="00603ACD"/>
    <w:rsid w:val="0060456A"/>
    <w:rsid w:val="00604BA3"/>
    <w:rsid w:val="006050A0"/>
    <w:rsid w:val="006051C8"/>
    <w:rsid w:val="0060532E"/>
    <w:rsid w:val="00606BB6"/>
    <w:rsid w:val="00606EAD"/>
    <w:rsid w:val="0061142A"/>
    <w:rsid w:val="0061346C"/>
    <w:rsid w:val="00613F76"/>
    <w:rsid w:val="00614FA7"/>
    <w:rsid w:val="006159F5"/>
    <w:rsid w:val="00616FD6"/>
    <w:rsid w:val="00617B70"/>
    <w:rsid w:val="00620916"/>
    <w:rsid w:val="00620FE0"/>
    <w:rsid w:val="00621314"/>
    <w:rsid w:val="00621B1F"/>
    <w:rsid w:val="00621F55"/>
    <w:rsid w:val="0062206C"/>
    <w:rsid w:val="00623799"/>
    <w:rsid w:val="00625B34"/>
    <w:rsid w:val="00625EA3"/>
    <w:rsid w:val="006260D2"/>
    <w:rsid w:val="006261ED"/>
    <w:rsid w:val="00626A9E"/>
    <w:rsid w:val="00627791"/>
    <w:rsid w:val="00627A5A"/>
    <w:rsid w:val="00627E17"/>
    <w:rsid w:val="006301CD"/>
    <w:rsid w:val="00630AF2"/>
    <w:rsid w:val="00630BDD"/>
    <w:rsid w:val="00630E2B"/>
    <w:rsid w:val="006315BB"/>
    <w:rsid w:val="006319BB"/>
    <w:rsid w:val="00632EC2"/>
    <w:rsid w:val="006334DF"/>
    <w:rsid w:val="00633886"/>
    <w:rsid w:val="0063451F"/>
    <w:rsid w:val="00634DB8"/>
    <w:rsid w:val="00635695"/>
    <w:rsid w:val="00636DF6"/>
    <w:rsid w:val="006401EC"/>
    <w:rsid w:val="00640530"/>
    <w:rsid w:val="00641312"/>
    <w:rsid w:val="0064276A"/>
    <w:rsid w:val="00642984"/>
    <w:rsid w:val="006445A7"/>
    <w:rsid w:val="00646307"/>
    <w:rsid w:val="0064632A"/>
    <w:rsid w:val="006464DD"/>
    <w:rsid w:val="00650051"/>
    <w:rsid w:val="00650CB2"/>
    <w:rsid w:val="00651665"/>
    <w:rsid w:val="00651981"/>
    <w:rsid w:val="00652068"/>
    <w:rsid w:val="00652232"/>
    <w:rsid w:val="00654F4F"/>
    <w:rsid w:val="0066153E"/>
    <w:rsid w:val="006617B6"/>
    <w:rsid w:val="00661DBF"/>
    <w:rsid w:val="00662C11"/>
    <w:rsid w:val="0066368C"/>
    <w:rsid w:val="00664D78"/>
    <w:rsid w:val="00666DFD"/>
    <w:rsid w:val="00670031"/>
    <w:rsid w:val="00670D26"/>
    <w:rsid w:val="00671D2E"/>
    <w:rsid w:val="006733B6"/>
    <w:rsid w:val="00674BFD"/>
    <w:rsid w:val="00675206"/>
    <w:rsid w:val="006753F5"/>
    <w:rsid w:val="0067605D"/>
    <w:rsid w:val="006765DD"/>
    <w:rsid w:val="00676B7D"/>
    <w:rsid w:val="00681A19"/>
    <w:rsid w:val="00683D98"/>
    <w:rsid w:val="00684CB2"/>
    <w:rsid w:val="00686274"/>
    <w:rsid w:val="006900C5"/>
    <w:rsid w:val="0069015A"/>
    <w:rsid w:val="006909C2"/>
    <w:rsid w:val="00690FE9"/>
    <w:rsid w:val="00691296"/>
    <w:rsid w:val="006918A0"/>
    <w:rsid w:val="00691AA2"/>
    <w:rsid w:val="00693A55"/>
    <w:rsid w:val="00694A78"/>
    <w:rsid w:val="00694F9B"/>
    <w:rsid w:val="00695D58"/>
    <w:rsid w:val="00696916"/>
    <w:rsid w:val="00697E52"/>
    <w:rsid w:val="006A05A9"/>
    <w:rsid w:val="006A0E07"/>
    <w:rsid w:val="006A10B4"/>
    <w:rsid w:val="006A12CD"/>
    <w:rsid w:val="006A28E7"/>
    <w:rsid w:val="006A41FC"/>
    <w:rsid w:val="006A42FC"/>
    <w:rsid w:val="006A44E0"/>
    <w:rsid w:val="006A5DBE"/>
    <w:rsid w:val="006A6A89"/>
    <w:rsid w:val="006A74E0"/>
    <w:rsid w:val="006B0162"/>
    <w:rsid w:val="006B1C8C"/>
    <w:rsid w:val="006B2045"/>
    <w:rsid w:val="006B2C9B"/>
    <w:rsid w:val="006B2F1D"/>
    <w:rsid w:val="006B2F7C"/>
    <w:rsid w:val="006B49B3"/>
    <w:rsid w:val="006B547E"/>
    <w:rsid w:val="006B5B23"/>
    <w:rsid w:val="006B7678"/>
    <w:rsid w:val="006B7D1F"/>
    <w:rsid w:val="006C06E5"/>
    <w:rsid w:val="006C0FA3"/>
    <w:rsid w:val="006C1597"/>
    <w:rsid w:val="006C16A2"/>
    <w:rsid w:val="006C1E53"/>
    <w:rsid w:val="006C1E87"/>
    <w:rsid w:val="006C2121"/>
    <w:rsid w:val="006C2AD2"/>
    <w:rsid w:val="006C32B5"/>
    <w:rsid w:val="006C38C0"/>
    <w:rsid w:val="006C395E"/>
    <w:rsid w:val="006C3B84"/>
    <w:rsid w:val="006C582E"/>
    <w:rsid w:val="006C591D"/>
    <w:rsid w:val="006C5ADA"/>
    <w:rsid w:val="006C5B2A"/>
    <w:rsid w:val="006C62A5"/>
    <w:rsid w:val="006C6913"/>
    <w:rsid w:val="006C6A07"/>
    <w:rsid w:val="006C6B83"/>
    <w:rsid w:val="006C6DB3"/>
    <w:rsid w:val="006D13D9"/>
    <w:rsid w:val="006D186F"/>
    <w:rsid w:val="006D19C3"/>
    <w:rsid w:val="006D244B"/>
    <w:rsid w:val="006D2A33"/>
    <w:rsid w:val="006D2FED"/>
    <w:rsid w:val="006D46D1"/>
    <w:rsid w:val="006D4B63"/>
    <w:rsid w:val="006E04FB"/>
    <w:rsid w:val="006E07E5"/>
    <w:rsid w:val="006E1877"/>
    <w:rsid w:val="006E1F63"/>
    <w:rsid w:val="006E3D4A"/>
    <w:rsid w:val="006E40FE"/>
    <w:rsid w:val="006E48C1"/>
    <w:rsid w:val="006E4BDD"/>
    <w:rsid w:val="006E5B92"/>
    <w:rsid w:val="006F0454"/>
    <w:rsid w:val="006F1612"/>
    <w:rsid w:val="006F247C"/>
    <w:rsid w:val="006F259A"/>
    <w:rsid w:val="006F26D0"/>
    <w:rsid w:val="006F5588"/>
    <w:rsid w:val="006F5D77"/>
    <w:rsid w:val="006F6569"/>
    <w:rsid w:val="006F6BAD"/>
    <w:rsid w:val="006F7B65"/>
    <w:rsid w:val="0070047D"/>
    <w:rsid w:val="0070072B"/>
    <w:rsid w:val="00700A11"/>
    <w:rsid w:val="00700A7A"/>
    <w:rsid w:val="00700D4E"/>
    <w:rsid w:val="00701485"/>
    <w:rsid w:val="00701CAC"/>
    <w:rsid w:val="00702184"/>
    <w:rsid w:val="00702823"/>
    <w:rsid w:val="007031C4"/>
    <w:rsid w:val="00705335"/>
    <w:rsid w:val="00705A2B"/>
    <w:rsid w:val="00705FBB"/>
    <w:rsid w:val="00706526"/>
    <w:rsid w:val="00706A13"/>
    <w:rsid w:val="00707575"/>
    <w:rsid w:val="007076AC"/>
    <w:rsid w:val="00710435"/>
    <w:rsid w:val="007107E0"/>
    <w:rsid w:val="00711A08"/>
    <w:rsid w:val="00711CD3"/>
    <w:rsid w:val="00712783"/>
    <w:rsid w:val="00712F9A"/>
    <w:rsid w:val="007130DD"/>
    <w:rsid w:val="00714B33"/>
    <w:rsid w:val="00714E9A"/>
    <w:rsid w:val="007156CA"/>
    <w:rsid w:val="00716270"/>
    <w:rsid w:val="00717575"/>
    <w:rsid w:val="0072030A"/>
    <w:rsid w:val="00720341"/>
    <w:rsid w:val="007208D9"/>
    <w:rsid w:val="00721D58"/>
    <w:rsid w:val="0072210D"/>
    <w:rsid w:val="007221D4"/>
    <w:rsid w:val="00722ACE"/>
    <w:rsid w:val="00723103"/>
    <w:rsid w:val="0072379E"/>
    <w:rsid w:val="007237F5"/>
    <w:rsid w:val="0072642A"/>
    <w:rsid w:val="0072677E"/>
    <w:rsid w:val="00726F80"/>
    <w:rsid w:val="00731C95"/>
    <w:rsid w:val="00731FCB"/>
    <w:rsid w:val="00732202"/>
    <w:rsid w:val="00732E60"/>
    <w:rsid w:val="007347D4"/>
    <w:rsid w:val="00734B9E"/>
    <w:rsid w:val="00735C6B"/>
    <w:rsid w:val="00736453"/>
    <w:rsid w:val="00736AA0"/>
    <w:rsid w:val="00736EFC"/>
    <w:rsid w:val="00737A44"/>
    <w:rsid w:val="00737AD0"/>
    <w:rsid w:val="00737ED2"/>
    <w:rsid w:val="007401F7"/>
    <w:rsid w:val="00742FEF"/>
    <w:rsid w:val="00743699"/>
    <w:rsid w:val="007436B1"/>
    <w:rsid w:val="007444A5"/>
    <w:rsid w:val="00744766"/>
    <w:rsid w:val="00744D54"/>
    <w:rsid w:val="007467AF"/>
    <w:rsid w:val="00751A8E"/>
    <w:rsid w:val="0075230D"/>
    <w:rsid w:val="007537E1"/>
    <w:rsid w:val="00754160"/>
    <w:rsid w:val="00754AD8"/>
    <w:rsid w:val="0075517D"/>
    <w:rsid w:val="00755212"/>
    <w:rsid w:val="00756EC2"/>
    <w:rsid w:val="0075773A"/>
    <w:rsid w:val="00757DA0"/>
    <w:rsid w:val="0076020F"/>
    <w:rsid w:val="00760496"/>
    <w:rsid w:val="0076053A"/>
    <w:rsid w:val="007610E9"/>
    <w:rsid w:val="0076112B"/>
    <w:rsid w:val="0076244C"/>
    <w:rsid w:val="0076291D"/>
    <w:rsid w:val="007633D0"/>
    <w:rsid w:val="00763622"/>
    <w:rsid w:val="00766415"/>
    <w:rsid w:val="007664F8"/>
    <w:rsid w:val="00770105"/>
    <w:rsid w:val="00770E12"/>
    <w:rsid w:val="00771EBC"/>
    <w:rsid w:val="007720E5"/>
    <w:rsid w:val="007726FE"/>
    <w:rsid w:val="0077273D"/>
    <w:rsid w:val="00772A81"/>
    <w:rsid w:val="00772B38"/>
    <w:rsid w:val="00774812"/>
    <w:rsid w:val="00776121"/>
    <w:rsid w:val="0077646F"/>
    <w:rsid w:val="00776AAB"/>
    <w:rsid w:val="007800C5"/>
    <w:rsid w:val="0078080D"/>
    <w:rsid w:val="007820D8"/>
    <w:rsid w:val="00782293"/>
    <w:rsid w:val="00785506"/>
    <w:rsid w:val="00786EEE"/>
    <w:rsid w:val="00786FCB"/>
    <w:rsid w:val="00787310"/>
    <w:rsid w:val="00787BE8"/>
    <w:rsid w:val="0079004E"/>
    <w:rsid w:val="00790AE8"/>
    <w:rsid w:val="00791DBC"/>
    <w:rsid w:val="00793573"/>
    <w:rsid w:val="00794A5F"/>
    <w:rsid w:val="00794D73"/>
    <w:rsid w:val="00796F9C"/>
    <w:rsid w:val="007A0C59"/>
    <w:rsid w:val="007A0D30"/>
    <w:rsid w:val="007A1C4C"/>
    <w:rsid w:val="007A2A14"/>
    <w:rsid w:val="007A3130"/>
    <w:rsid w:val="007A4768"/>
    <w:rsid w:val="007A4F06"/>
    <w:rsid w:val="007A51AD"/>
    <w:rsid w:val="007A5F9F"/>
    <w:rsid w:val="007A6306"/>
    <w:rsid w:val="007A776F"/>
    <w:rsid w:val="007A78BB"/>
    <w:rsid w:val="007B0385"/>
    <w:rsid w:val="007B0B4E"/>
    <w:rsid w:val="007B27DB"/>
    <w:rsid w:val="007B2ED1"/>
    <w:rsid w:val="007B3242"/>
    <w:rsid w:val="007B4146"/>
    <w:rsid w:val="007B740B"/>
    <w:rsid w:val="007B741A"/>
    <w:rsid w:val="007B7D4E"/>
    <w:rsid w:val="007C1112"/>
    <w:rsid w:val="007C1960"/>
    <w:rsid w:val="007C2831"/>
    <w:rsid w:val="007C293B"/>
    <w:rsid w:val="007C2CAD"/>
    <w:rsid w:val="007C30B0"/>
    <w:rsid w:val="007C347F"/>
    <w:rsid w:val="007C48CA"/>
    <w:rsid w:val="007C5220"/>
    <w:rsid w:val="007C5ECB"/>
    <w:rsid w:val="007C6D67"/>
    <w:rsid w:val="007C79E9"/>
    <w:rsid w:val="007C7A3D"/>
    <w:rsid w:val="007C7ACC"/>
    <w:rsid w:val="007C7FB4"/>
    <w:rsid w:val="007D0359"/>
    <w:rsid w:val="007D05BE"/>
    <w:rsid w:val="007D0A93"/>
    <w:rsid w:val="007D179D"/>
    <w:rsid w:val="007D1D36"/>
    <w:rsid w:val="007D2D44"/>
    <w:rsid w:val="007D31AA"/>
    <w:rsid w:val="007D4322"/>
    <w:rsid w:val="007D5E14"/>
    <w:rsid w:val="007D70AA"/>
    <w:rsid w:val="007D7785"/>
    <w:rsid w:val="007D7B23"/>
    <w:rsid w:val="007D7F23"/>
    <w:rsid w:val="007E0144"/>
    <w:rsid w:val="007E053D"/>
    <w:rsid w:val="007E06D5"/>
    <w:rsid w:val="007E1626"/>
    <w:rsid w:val="007E1722"/>
    <w:rsid w:val="007E19F9"/>
    <w:rsid w:val="007E1D77"/>
    <w:rsid w:val="007E1ECC"/>
    <w:rsid w:val="007E2B12"/>
    <w:rsid w:val="007E3776"/>
    <w:rsid w:val="007E3898"/>
    <w:rsid w:val="007E4727"/>
    <w:rsid w:val="007E5ABF"/>
    <w:rsid w:val="007E6891"/>
    <w:rsid w:val="007E6C12"/>
    <w:rsid w:val="007E7B77"/>
    <w:rsid w:val="007F15EA"/>
    <w:rsid w:val="007F29F4"/>
    <w:rsid w:val="007F3799"/>
    <w:rsid w:val="007F3E2B"/>
    <w:rsid w:val="007F404F"/>
    <w:rsid w:val="007F734A"/>
    <w:rsid w:val="007F75F6"/>
    <w:rsid w:val="007F7756"/>
    <w:rsid w:val="00800276"/>
    <w:rsid w:val="00800307"/>
    <w:rsid w:val="00800E46"/>
    <w:rsid w:val="008016E6"/>
    <w:rsid w:val="00801DA3"/>
    <w:rsid w:val="00803103"/>
    <w:rsid w:val="0080470F"/>
    <w:rsid w:val="008049FD"/>
    <w:rsid w:val="00804E5D"/>
    <w:rsid w:val="00805114"/>
    <w:rsid w:val="00805289"/>
    <w:rsid w:val="008059D1"/>
    <w:rsid w:val="008079E4"/>
    <w:rsid w:val="00807FC9"/>
    <w:rsid w:val="00810FE5"/>
    <w:rsid w:val="00811644"/>
    <w:rsid w:val="00811903"/>
    <w:rsid w:val="00812405"/>
    <w:rsid w:val="00812FEE"/>
    <w:rsid w:val="0081418C"/>
    <w:rsid w:val="00814D8C"/>
    <w:rsid w:val="00814E02"/>
    <w:rsid w:val="008150EF"/>
    <w:rsid w:val="00816C67"/>
    <w:rsid w:val="00820CFF"/>
    <w:rsid w:val="00821E09"/>
    <w:rsid w:val="00822309"/>
    <w:rsid w:val="0082235F"/>
    <w:rsid w:val="00823618"/>
    <w:rsid w:val="00823AC6"/>
    <w:rsid w:val="00824050"/>
    <w:rsid w:val="008243F3"/>
    <w:rsid w:val="00825164"/>
    <w:rsid w:val="00826A94"/>
    <w:rsid w:val="00830816"/>
    <w:rsid w:val="008308CC"/>
    <w:rsid w:val="00830CCF"/>
    <w:rsid w:val="00830D7F"/>
    <w:rsid w:val="00831AD2"/>
    <w:rsid w:val="008326B8"/>
    <w:rsid w:val="00833E7D"/>
    <w:rsid w:val="0083411E"/>
    <w:rsid w:val="0083487D"/>
    <w:rsid w:val="00834EA2"/>
    <w:rsid w:val="00835349"/>
    <w:rsid w:val="008368EC"/>
    <w:rsid w:val="00836A18"/>
    <w:rsid w:val="008376C1"/>
    <w:rsid w:val="0084015B"/>
    <w:rsid w:val="00840501"/>
    <w:rsid w:val="00841222"/>
    <w:rsid w:val="00842854"/>
    <w:rsid w:val="00843A6A"/>
    <w:rsid w:val="008440BC"/>
    <w:rsid w:val="00844ED2"/>
    <w:rsid w:val="008454AE"/>
    <w:rsid w:val="00846669"/>
    <w:rsid w:val="008474C3"/>
    <w:rsid w:val="00851621"/>
    <w:rsid w:val="0085262E"/>
    <w:rsid w:val="00852AC4"/>
    <w:rsid w:val="00853474"/>
    <w:rsid w:val="008536A8"/>
    <w:rsid w:val="00853940"/>
    <w:rsid w:val="00855FD2"/>
    <w:rsid w:val="00856468"/>
    <w:rsid w:val="00856A43"/>
    <w:rsid w:val="00856A75"/>
    <w:rsid w:val="00856D27"/>
    <w:rsid w:val="0086041B"/>
    <w:rsid w:val="0086077F"/>
    <w:rsid w:val="008607F7"/>
    <w:rsid w:val="008614CF"/>
    <w:rsid w:val="008617E6"/>
    <w:rsid w:val="00863FF1"/>
    <w:rsid w:val="00866CE1"/>
    <w:rsid w:val="0086716C"/>
    <w:rsid w:val="00867808"/>
    <w:rsid w:val="00867A9C"/>
    <w:rsid w:val="00867FC1"/>
    <w:rsid w:val="008714E8"/>
    <w:rsid w:val="008719E1"/>
    <w:rsid w:val="00873B1A"/>
    <w:rsid w:val="008750E3"/>
    <w:rsid w:val="00876926"/>
    <w:rsid w:val="0087693D"/>
    <w:rsid w:val="00877CAB"/>
    <w:rsid w:val="00880F04"/>
    <w:rsid w:val="00881DFE"/>
    <w:rsid w:val="00883C36"/>
    <w:rsid w:val="0088504C"/>
    <w:rsid w:val="008851E7"/>
    <w:rsid w:val="00886633"/>
    <w:rsid w:val="00887423"/>
    <w:rsid w:val="00890201"/>
    <w:rsid w:val="008912A9"/>
    <w:rsid w:val="008927C0"/>
    <w:rsid w:val="008931FD"/>
    <w:rsid w:val="00893963"/>
    <w:rsid w:val="00895306"/>
    <w:rsid w:val="00895759"/>
    <w:rsid w:val="00895D41"/>
    <w:rsid w:val="00896633"/>
    <w:rsid w:val="00896B77"/>
    <w:rsid w:val="00897DA5"/>
    <w:rsid w:val="008A04FC"/>
    <w:rsid w:val="008A0641"/>
    <w:rsid w:val="008A0703"/>
    <w:rsid w:val="008A07F3"/>
    <w:rsid w:val="008A1161"/>
    <w:rsid w:val="008A1223"/>
    <w:rsid w:val="008A3DC6"/>
    <w:rsid w:val="008A478C"/>
    <w:rsid w:val="008A4A57"/>
    <w:rsid w:val="008A61CE"/>
    <w:rsid w:val="008B07C6"/>
    <w:rsid w:val="008B0F70"/>
    <w:rsid w:val="008B1537"/>
    <w:rsid w:val="008B348A"/>
    <w:rsid w:val="008B3BBD"/>
    <w:rsid w:val="008B4287"/>
    <w:rsid w:val="008B5257"/>
    <w:rsid w:val="008B5E52"/>
    <w:rsid w:val="008B77A0"/>
    <w:rsid w:val="008B7CFD"/>
    <w:rsid w:val="008C04A0"/>
    <w:rsid w:val="008C0B50"/>
    <w:rsid w:val="008C1A9C"/>
    <w:rsid w:val="008C1CD6"/>
    <w:rsid w:val="008C2144"/>
    <w:rsid w:val="008C3938"/>
    <w:rsid w:val="008C3AF2"/>
    <w:rsid w:val="008C418F"/>
    <w:rsid w:val="008C479C"/>
    <w:rsid w:val="008C6846"/>
    <w:rsid w:val="008C6CA0"/>
    <w:rsid w:val="008C76EF"/>
    <w:rsid w:val="008C7AC5"/>
    <w:rsid w:val="008C7F28"/>
    <w:rsid w:val="008D0546"/>
    <w:rsid w:val="008D089A"/>
    <w:rsid w:val="008D121B"/>
    <w:rsid w:val="008D1F2C"/>
    <w:rsid w:val="008D21FB"/>
    <w:rsid w:val="008D31EB"/>
    <w:rsid w:val="008D40A3"/>
    <w:rsid w:val="008D4633"/>
    <w:rsid w:val="008D65D0"/>
    <w:rsid w:val="008D7AED"/>
    <w:rsid w:val="008E0686"/>
    <w:rsid w:val="008E09F8"/>
    <w:rsid w:val="008E0DD7"/>
    <w:rsid w:val="008E12A0"/>
    <w:rsid w:val="008E16DB"/>
    <w:rsid w:val="008E189C"/>
    <w:rsid w:val="008E1D82"/>
    <w:rsid w:val="008E1FBB"/>
    <w:rsid w:val="008E2E76"/>
    <w:rsid w:val="008E5A62"/>
    <w:rsid w:val="008E67E7"/>
    <w:rsid w:val="008E6A92"/>
    <w:rsid w:val="008F18F0"/>
    <w:rsid w:val="008F3033"/>
    <w:rsid w:val="008F4A4D"/>
    <w:rsid w:val="008F4FC2"/>
    <w:rsid w:val="008F78F9"/>
    <w:rsid w:val="0090070F"/>
    <w:rsid w:val="009020A5"/>
    <w:rsid w:val="009029DD"/>
    <w:rsid w:val="00902CD1"/>
    <w:rsid w:val="009030AF"/>
    <w:rsid w:val="009042EB"/>
    <w:rsid w:val="00904407"/>
    <w:rsid w:val="0090501A"/>
    <w:rsid w:val="009053F5"/>
    <w:rsid w:val="009058E4"/>
    <w:rsid w:val="00907494"/>
    <w:rsid w:val="00910834"/>
    <w:rsid w:val="0091197E"/>
    <w:rsid w:val="00911F65"/>
    <w:rsid w:val="009133A2"/>
    <w:rsid w:val="00914365"/>
    <w:rsid w:val="0091458B"/>
    <w:rsid w:val="009145B2"/>
    <w:rsid w:val="009145C7"/>
    <w:rsid w:val="00917381"/>
    <w:rsid w:val="00924A46"/>
    <w:rsid w:val="00925785"/>
    <w:rsid w:val="009307C5"/>
    <w:rsid w:val="00931212"/>
    <w:rsid w:val="00932CD2"/>
    <w:rsid w:val="00933685"/>
    <w:rsid w:val="00933978"/>
    <w:rsid w:val="00934380"/>
    <w:rsid w:val="00934719"/>
    <w:rsid w:val="00937DB2"/>
    <w:rsid w:val="009426D1"/>
    <w:rsid w:val="009428FD"/>
    <w:rsid w:val="009447F5"/>
    <w:rsid w:val="009451C6"/>
    <w:rsid w:val="00945A1C"/>
    <w:rsid w:val="00945BE1"/>
    <w:rsid w:val="00946065"/>
    <w:rsid w:val="00946CEC"/>
    <w:rsid w:val="00950AC7"/>
    <w:rsid w:val="00952129"/>
    <w:rsid w:val="009523E5"/>
    <w:rsid w:val="0095289C"/>
    <w:rsid w:val="00953C8E"/>
    <w:rsid w:val="009553E9"/>
    <w:rsid w:val="00960270"/>
    <w:rsid w:val="00960AB0"/>
    <w:rsid w:val="00961AB6"/>
    <w:rsid w:val="00962DC0"/>
    <w:rsid w:val="00963C3E"/>
    <w:rsid w:val="00965445"/>
    <w:rsid w:val="00965620"/>
    <w:rsid w:val="009658CF"/>
    <w:rsid w:val="00966527"/>
    <w:rsid w:val="00966BA8"/>
    <w:rsid w:val="009707E1"/>
    <w:rsid w:val="009710BA"/>
    <w:rsid w:val="009713FB"/>
    <w:rsid w:val="00971A49"/>
    <w:rsid w:val="009725AC"/>
    <w:rsid w:val="00972D15"/>
    <w:rsid w:val="00972E63"/>
    <w:rsid w:val="00973253"/>
    <w:rsid w:val="0097422F"/>
    <w:rsid w:val="00975A9C"/>
    <w:rsid w:val="00976155"/>
    <w:rsid w:val="00977262"/>
    <w:rsid w:val="00977724"/>
    <w:rsid w:val="00980A5C"/>
    <w:rsid w:val="00981417"/>
    <w:rsid w:val="009817D1"/>
    <w:rsid w:val="0098297D"/>
    <w:rsid w:val="0098409C"/>
    <w:rsid w:val="009842BA"/>
    <w:rsid w:val="009857ED"/>
    <w:rsid w:val="00985802"/>
    <w:rsid w:val="00985D85"/>
    <w:rsid w:val="00985DC8"/>
    <w:rsid w:val="009874A8"/>
    <w:rsid w:val="0098750C"/>
    <w:rsid w:val="00990947"/>
    <w:rsid w:val="009918E3"/>
    <w:rsid w:val="00992003"/>
    <w:rsid w:val="009932C2"/>
    <w:rsid w:val="009956EA"/>
    <w:rsid w:val="00995F27"/>
    <w:rsid w:val="00996360"/>
    <w:rsid w:val="00996528"/>
    <w:rsid w:val="009968FA"/>
    <w:rsid w:val="00997A09"/>
    <w:rsid w:val="009A00F3"/>
    <w:rsid w:val="009A0340"/>
    <w:rsid w:val="009A0CC0"/>
    <w:rsid w:val="009A20DE"/>
    <w:rsid w:val="009A2394"/>
    <w:rsid w:val="009A44BE"/>
    <w:rsid w:val="009A45A3"/>
    <w:rsid w:val="009A4818"/>
    <w:rsid w:val="009A64EC"/>
    <w:rsid w:val="009A72C4"/>
    <w:rsid w:val="009A7972"/>
    <w:rsid w:val="009B0AB0"/>
    <w:rsid w:val="009B10DE"/>
    <w:rsid w:val="009B142E"/>
    <w:rsid w:val="009B1A07"/>
    <w:rsid w:val="009B24C5"/>
    <w:rsid w:val="009B36CE"/>
    <w:rsid w:val="009B3DE9"/>
    <w:rsid w:val="009B4675"/>
    <w:rsid w:val="009B50C8"/>
    <w:rsid w:val="009B5106"/>
    <w:rsid w:val="009B52FF"/>
    <w:rsid w:val="009B5F50"/>
    <w:rsid w:val="009B6CCD"/>
    <w:rsid w:val="009C110E"/>
    <w:rsid w:val="009C12ED"/>
    <w:rsid w:val="009C2452"/>
    <w:rsid w:val="009C26B4"/>
    <w:rsid w:val="009C2F4E"/>
    <w:rsid w:val="009C3F71"/>
    <w:rsid w:val="009C4854"/>
    <w:rsid w:val="009C4936"/>
    <w:rsid w:val="009C522A"/>
    <w:rsid w:val="009C57EF"/>
    <w:rsid w:val="009C5A08"/>
    <w:rsid w:val="009C5ED1"/>
    <w:rsid w:val="009C7449"/>
    <w:rsid w:val="009C7875"/>
    <w:rsid w:val="009D0838"/>
    <w:rsid w:val="009D0B18"/>
    <w:rsid w:val="009D18F3"/>
    <w:rsid w:val="009D3DCF"/>
    <w:rsid w:val="009D3EFA"/>
    <w:rsid w:val="009D4CB6"/>
    <w:rsid w:val="009D5665"/>
    <w:rsid w:val="009D6084"/>
    <w:rsid w:val="009D6217"/>
    <w:rsid w:val="009D62E6"/>
    <w:rsid w:val="009D69DB"/>
    <w:rsid w:val="009D758A"/>
    <w:rsid w:val="009E164A"/>
    <w:rsid w:val="009E186F"/>
    <w:rsid w:val="009E3A67"/>
    <w:rsid w:val="009E3BD1"/>
    <w:rsid w:val="009E4A39"/>
    <w:rsid w:val="009E4BDE"/>
    <w:rsid w:val="009E4C52"/>
    <w:rsid w:val="009E510F"/>
    <w:rsid w:val="009E6DCA"/>
    <w:rsid w:val="009E7A55"/>
    <w:rsid w:val="009F141A"/>
    <w:rsid w:val="009F1934"/>
    <w:rsid w:val="009F19C1"/>
    <w:rsid w:val="009F1B90"/>
    <w:rsid w:val="009F22E6"/>
    <w:rsid w:val="009F29E8"/>
    <w:rsid w:val="009F3675"/>
    <w:rsid w:val="009F3DA2"/>
    <w:rsid w:val="009F4155"/>
    <w:rsid w:val="009F44AC"/>
    <w:rsid w:val="009F49C7"/>
    <w:rsid w:val="009F526D"/>
    <w:rsid w:val="009F52E1"/>
    <w:rsid w:val="009F5937"/>
    <w:rsid w:val="009F594A"/>
    <w:rsid w:val="009F5B51"/>
    <w:rsid w:val="009F5E37"/>
    <w:rsid w:val="009F780F"/>
    <w:rsid w:val="00A006AC"/>
    <w:rsid w:val="00A01581"/>
    <w:rsid w:val="00A0400D"/>
    <w:rsid w:val="00A050E3"/>
    <w:rsid w:val="00A06C2F"/>
    <w:rsid w:val="00A07661"/>
    <w:rsid w:val="00A106DA"/>
    <w:rsid w:val="00A10E89"/>
    <w:rsid w:val="00A11567"/>
    <w:rsid w:val="00A12202"/>
    <w:rsid w:val="00A13467"/>
    <w:rsid w:val="00A13473"/>
    <w:rsid w:val="00A14BFB"/>
    <w:rsid w:val="00A15DB6"/>
    <w:rsid w:val="00A20A94"/>
    <w:rsid w:val="00A2161C"/>
    <w:rsid w:val="00A22F65"/>
    <w:rsid w:val="00A230C7"/>
    <w:rsid w:val="00A2485C"/>
    <w:rsid w:val="00A2514C"/>
    <w:rsid w:val="00A25E64"/>
    <w:rsid w:val="00A268FD"/>
    <w:rsid w:val="00A26C24"/>
    <w:rsid w:val="00A26ED3"/>
    <w:rsid w:val="00A30678"/>
    <w:rsid w:val="00A30802"/>
    <w:rsid w:val="00A327BC"/>
    <w:rsid w:val="00A330D4"/>
    <w:rsid w:val="00A33305"/>
    <w:rsid w:val="00A33A69"/>
    <w:rsid w:val="00A34E10"/>
    <w:rsid w:val="00A35814"/>
    <w:rsid w:val="00A4162F"/>
    <w:rsid w:val="00A418ED"/>
    <w:rsid w:val="00A42592"/>
    <w:rsid w:val="00A4278E"/>
    <w:rsid w:val="00A427F3"/>
    <w:rsid w:val="00A4315C"/>
    <w:rsid w:val="00A4354D"/>
    <w:rsid w:val="00A43687"/>
    <w:rsid w:val="00A43730"/>
    <w:rsid w:val="00A44083"/>
    <w:rsid w:val="00A45153"/>
    <w:rsid w:val="00A4552C"/>
    <w:rsid w:val="00A4601C"/>
    <w:rsid w:val="00A51C83"/>
    <w:rsid w:val="00A53857"/>
    <w:rsid w:val="00A54411"/>
    <w:rsid w:val="00A54FE4"/>
    <w:rsid w:val="00A55147"/>
    <w:rsid w:val="00A55600"/>
    <w:rsid w:val="00A55B5D"/>
    <w:rsid w:val="00A55E60"/>
    <w:rsid w:val="00A56522"/>
    <w:rsid w:val="00A565E4"/>
    <w:rsid w:val="00A57279"/>
    <w:rsid w:val="00A60B8B"/>
    <w:rsid w:val="00A60D83"/>
    <w:rsid w:val="00A612B7"/>
    <w:rsid w:val="00A65980"/>
    <w:rsid w:val="00A6752D"/>
    <w:rsid w:val="00A677AE"/>
    <w:rsid w:val="00A730D1"/>
    <w:rsid w:val="00A745F1"/>
    <w:rsid w:val="00A76A74"/>
    <w:rsid w:val="00A76FD7"/>
    <w:rsid w:val="00A77148"/>
    <w:rsid w:val="00A77972"/>
    <w:rsid w:val="00A801C8"/>
    <w:rsid w:val="00A80510"/>
    <w:rsid w:val="00A80D52"/>
    <w:rsid w:val="00A8131D"/>
    <w:rsid w:val="00A81849"/>
    <w:rsid w:val="00A833E5"/>
    <w:rsid w:val="00A85A3E"/>
    <w:rsid w:val="00A85AEC"/>
    <w:rsid w:val="00A85B64"/>
    <w:rsid w:val="00A86AD4"/>
    <w:rsid w:val="00A86AE5"/>
    <w:rsid w:val="00A86E91"/>
    <w:rsid w:val="00A87786"/>
    <w:rsid w:val="00A90290"/>
    <w:rsid w:val="00A91107"/>
    <w:rsid w:val="00A92982"/>
    <w:rsid w:val="00A9300C"/>
    <w:rsid w:val="00A9435E"/>
    <w:rsid w:val="00A962F9"/>
    <w:rsid w:val="00A963BB"/>
    <w:rsid w:val="00A97668"/>
    <w:rsid w:val="00A97B81"/>
    <w:rsid w:val="00AA0887"/>
    <w:rsid w:val="00AA183B"/>
    <w:rsid w:val="00AA19F5"/>
    <w:rsid w:val="00AA1ABC"/>
    <w:rsid w:val="00AA1D17"/>
    <w:rsid w:val="00AA254E"/>
    <w:rsid w:val="00AA267E"/>
    <w:rsid w:val="00AA3A34"/>
    <w:rsid w:val="00AA3CBE"/>
    <w:rsid w:val="00AA3CD1"/>
    <w:rsid w:val="00AA50EE"/>
    <w:rsid w:val="00AA6571"/>
    <w:rsid w:val="00AA67CA"/>
    <w:rsid w:val="00AA6C86"/>
    <w:rsid w:val="00AA73FA"/>
    <w:rsid w:val="00AA7CFF"/>
    <w:rsid w:val="00AB0BC4"/>
    <w:rsid w:val="00AB1627"/>
    <w:rsid w:val="00AB1EFD"/>
    <w:rsid w:val="00AB29E6"/>
    <w:rsid w:val="00AB3891"/>
    <w:rsid w:val="00AB438B"/>
    <w:rsid w:val="00AB4752"/>
    <w:rsid w:val="00AB541F"/>
    <w:rsid w:val="00AB5600"/>
    <w:rsid w:val="00AB5602"/>
    <w:rsid w:val="00AB7AC1"/>
    <w:rsid w:val="00AB7E16"/>
    <w:rsid w:val="00AC00FE"/>
    <w:rsid w:val="00AC09E4"/>
    <w:rsid w:val="00AC0A99"/>
    <w:rsid w:val="00AC1432"/>
    <w:rsid w:val="00AC1FA0"/>
    <w:rsid w:val="00AC3246"/>
    <w:rsid w:val="00AC3C12"/>
    <w:rsid w:val="00AC3FB4"/>
    <w:rsid w:val="00AC410C"/>
    <w:rsid w:val="00AC5CEB"/>
    <w:rsid w:val="00AC6DAE"/>
    <w:rsid w:val="00AC754B"/>
    <w:rsid w:val="00AC785F"/>
    <w:rsid w:val="00AC7E77"/>
    <w:rsid w:val="00AD0BC3"/>
    <w:rsid w:val="00AD0CDA"/>
    <w:rsid w:val="00AD0E01"/>
    <w:rsid w:val="00AD1164"/>
    <w:rsid w:val="00AD257A"/>
    <w:rsid w:val="00AD30FB"/>
    <w:rsid w:val="00AD43FB"/>
    <w:rsid w:val="00AD46AE"/>
    <w:rsid w:val="00AD4C32"/>
    <w:rsid w:val="00AD747F"/>
    <w:rsid w:val="00AD776B"/>
    <w:rsid w:val="00AE1A57"/>
    <w:rsid w:val="00AE25E3"/>
    <w:rsid w:val="00AE2A41"/>
    <w:rsid w:val="00AE2D96"/>
    <w:rsid w:val="00AE2E3B"/>
    <w:rsid w:val="00AE32F1"/>
    <w:rsid w:val="00AE4073"/>
    <w:rsid w:val="00AE76A1"/>
    <w:rsid w:val="00AE7891"/>
    <w:rsid w:val="00AF0506"/>
    <w:rsid w:val="00AF14D0"/>
    <w:rsid w:val="00AF1995"/>
    <w:rsid w:val="00AF1DB1"/>
    <w:rsid w:val="00AF1ED5"/>
    <w:rsid w:val="00AF3DEF"/>
    <w:rsid w:val="00AF4787"/>
    <w:rsid w:val="00AF486D"/>
    <w:rsid w:val="00AF4890"/>
    <w:rsid w:val="00AF4A81"/>
    <w:rsid w:val="00AF4C1F"/>
    <w:rsid w:val="00AF5CE8"/>
    <w:rsid w:val="00AF6A90"/>
    <w:rsid w:val="00AF7297"/>
    <w:rsid w:val="00AF769B"/>
    <w:rsid w:val="00AF7721"/>
    <w:rsid w:val="00B01028"/>
    <w:rsid w:val="00B03427"/>
    <w:rsid w:val="00B04166"/>
    <w:rsid w:val="00B05873"/>
    <w:rsid w:val="00B079A1"/>
    <w:rsid w:val="00B1126C"/>
    <w:rsid w:val="00B11513"/>
    <w:rsid w:val="00B139A6"/>
    <w:rsid w:val="00B13A22"/>
    <w:rsid w:val="00B14058"/>
    <w:rsid w:val="00B15CA5"/>
    <w:rsid w:val="00B167B4"/>
    <w:rsid w:val="00B17551"/>
    <w:rsid w:val="00B176C9"/>
    <w:rsid w:val="00B20FC8"/>
    <w:rsid w:val="00B213B0"/>
    <w:rsid w:val="00B21BA7"/>
    <w:rsid w:val="00B22496"/>
    <w:rsid w:val="00B23A1C"/>
    <w:rsid w:val="00B24964"/>
    <w:rsid w:val="00B25F73"/>
    <w:rsid w:val="00B25F7F"/>
    <w:rsid w:val="00B269FB"/>
    <w:rsid w:val="00B26AAA"/>
    <w:rsid w:val="00B30386"/>
    <w:rsid w:val="00B30D76"/>
    <w:rsid w:val="00B32D6D"/>
    <w:rsid w:val="00B3355D"/>
    <w:rsid w:val="00B343D1"/>
    <w:rsid w:val="00B351CF"/>
    <w:rsid w:val="00B356E9"/>
    <w:rsid w:val="00B364B5"/>
    <w:rsid w:val="00B367F0"/>
    <w:rsid w:val="00B373D1"/>
    <w:rsid w:val="00B378EC"/>
    <w:rsid w:val="00B37A4B"/>
    <w:rsid w:val="00B4181E"/>
    <w:rsid w:val="00B418B9"/>
    <w:rsid w:val="00B42ECA"/>
    <w:rsid w:val="00B43C13"/>
    <w:rsid w:val="00B43F4E"/>
    <w:rsid w:val="00B44B75"/>
    <w:rsid w:val="00B46CA2"/>
    <w:rsid w:val="00B47517"/>
    <w:rsid w:val="00B50683"/>
    <w:rsid w:val="00B50D79"/>
    <w:rsid w:val="00B51C86"/>
    <w:rsid w:val="00B52B20"/>
    <w:rsid w:val="00B53364"/>
    <w:rsid w:val="00B54287"/>
    <w:rsid w:val="00B54301"/>
    <w:rsid w:val="00B54564"/>
    <w:rsid w:val="00B55542"/>
    <w:rsid w:val="00B60D67"/>
    <w:rsid w:val="00B61673"/>
    <w:rsid w:val="00B61C28"/>
    <w:rsid w:val="00B65CE3"/>
    <w:rsid w:val="00B66856"/>
    <w:rsid w:val="00B67A24"/>
    <w:rsid w:val="00B67FDF"/>
    <w:rsid w:val="00B71056"/>
    <w:rsid w:val="00B710FE"/>
    <w:rsid w:val="00B7174F"/>
    <w:rsid w:val="00B7320A"/>
    <w:rsid w:val="00B73B4E"/>
    <w:rsid w:val="00B744FE"/>
    <w:rsid w:val="00B76630"/>
    <w:rsid w:val="00B767B9"/>
    <w:rsid w:val="00B77531"/>
    <w:rsid w:val="00B77D10"/>
    <w:rsid w:val="00B81DD2"/>
    <w:rsid w:val="00B82352"/>
    <w:rsid w:val="00B8247C"/>
    <w:rsid w:val="00B82546"/>
    <w:rsid w:val="00B82B62"/>
    <w:rsid w:val="00B83169"/>
    <w:rsid w:val="00B83C53"/>
    <w:rsid w:val="00B83E19"/>
    <w:rsid w:val="00B84ABA"/>
    <w:rsid w:val="00B85B6E"/>
    <w:rsid w:val="00B85BF7"/>
    <w:rsid w:val="00B85C39"/>
    <w:rsid w:val="00B86C80"/>
    <w:rsid w:val="00B86D20"/>
    <w:rsid w:val="00B8772E"/>
    <w:rsid w:val="00B87905"/>
    <w:rsid w:val="00B90018"/>
    <w:rsid w:val="00B9039C"/>
    <w:rsid w:val="00B9206F"/>
    <w:rsid w:val="00B9227B"/>
    <w:rsid w:val="00B92472"/>
    <w:rsid w:val="00B93007"/>
    <w:rsid w:val="00B9590F"/>
    <w:rsid w:val="00B95A87"/>
    <w:rsid w:val="00B95DCB"/>
    <w:rsid w:val="00B96AA7"/>
    <w:rsid w:val="00B97813"/>
    <w:rsid w:val="00B979C6"/>
    <w:rsid w:val="00BA0290"/>
    <w:rsid w:val="00BA126D"/>
    <w:rsid w:val="00BA143E"/>
    <w:rsid w:val="00BA2EF0"/>
    <w:rsid w:val="00BA3001"/>
    <w:rsid w:val="00BA327F"/>
    <w:rsid w:val="00BA6963"/>
    <w:rsid w:val="00BB0736"/>
    <w:rsid w:val="00BB1261"/>
    <w:rsid w:val="00BB1594"/>
    <w:rsid w:val="00BB27A6"/>
    <w:rsid w:val="00BB3481"/>
    <w:rsid w:val="00BB41AB"/>
    <w:rsid w:val="00BB4634"/>
    <w:rsid w:val="00BB4EE5"/>
    <w:rsid w:val="00BB57E1"/>
    <w:rsid w:val="00BB6FDB"/>
    <w:rsid w:val="00BC15B5"/>
    <w:rsid w:val="00BC1A6E"/>
    <w:rsid w:val="00BC20BC"/>
    <w:rsid w:val="00BC292B"/>
    <w:rsid w:val="00BC34F4"/>
    <w:rsid w:val="00BC3E8B"/>
    <w:rsid w:val="00BC4ADE"/>
    <w:rsid w:val="00BC4C96"/>
    <w:rsid w:val="00BC6827"/>
    <w:rsid w:val="00BD03EB"/>
    <w:rsid w:val="00BD1720"/>
    <w:rsid w:val="00BD47CB"/>
    <w:rsid w:val="00BD53A8"/>
    <w:rsid w:val="00BD5586"/>
    <w:rsid w:val="00BD57B4"/>
    <w:rsid w:val="00BD5BC5"/>
    <w:rsid w:val="00BD5D63"/>
    <w:rsid w:val="00BD5DA7"/>
    <w:rsid w:val="00BD5FBB"/>
    <w:rsid w:val="00BD68A4"/>
    <w:rsid w:val="00BE03E6"/>
    <w:rsid w:val="00BE120D"/>
    <w:rsid w:val="00BE1E07"/>
    <w:rsid w:val="00BE32CC"/>
    <w:rsid w:val="00BE3CBE"/>
    <w:rsid w:val="00BE3E2D"/>
    <w:rsid w:val="00BE4FA3"/>
    <w:rsid w:val="00BE5F51"/>
    <w:rsid w:val="00BE60A5"/>
    <w:rsid w:val="00BE671C"/>
    <w:rsid w:val="00BE7198"/>
    <w:rsid w:val="00BF2914"/>
    <w:rsid w:val="00BF3584"/>
    <w:rsid w:val="00BF4827"/>
    <w:rsid w:val="00BF5483"/>
    <w:rsid w:val="00BF5995"/>
    <w:rsid w:val="00BF69EE"/>
    <w:rsid w:val="00BF75BE"/>
    <w:rsid w:val="00C00C7E"/>
    <w:rsid w:val="00C00EE8"/>
    <w:rsid w:val="00C017A8"/>
    <w:rsid w:val="00C02324"/>
    <w:rsid w:val="00C03970"/>
    <w:rsid w:val="00C03BFB"/>
    <w:rsid w:val="00C041E4"/>
    <w:rsid w:val="00C061E6"/>
    <w:rsid w:val="00C07423"/>
    <w:rsid w:val="00C0769C"/>
    <w:rsid w:val="00C077DE"/>
    <w:rsid w:val="00C07F10"/>
    <w:rsid w:val="00C113B1"/>
    <w:rsid w:val="00C11D9F"/>
    <w:rsid w:val="00C12A89"/>
    <w:rsid w:val="00C12C38"/>
    <w:rsid w:val="00C12ECB"/>
    <w:rsid w:val="00C130A6"/>
    <w:rsid w:val="00C13526"/>
    <w:rsid w:val="00C14016"/>
    <w:rsid w:val="00C14759"/>
    <w:rsid w:val="00C1528E"/>
    <w:rsid w:val="00C152C4"/>
    <w:rsid w:val="00C15E61"/>
    <w:rsid w:val="00C160D1"/>
    <w:rsid w:val="00C171ED"/>
    <w:rsid w:val="00C2016F"/>
    <w:rsid w:val="00C21733"/>
    <w:rsid w:val="00C21F1D"/>
    <w:rsid w:val="00C22E66"/>
    <w:rsid w:val="00C23DD6"/>
    <w:rsid w:val="00C24510"/>
    <w:rsid w:val="00C24CBB"/>
    <w:rsid w:val="00C263DD"/>
    <w:rsid w:val="00C2706C"/>
    <w:rsid w:val="00C30235"/>
    <w:rsid w:val="00C30537"/>
    <w:rsid w:val="00C32F60"/>
    <w:rsid w:val="00C33252"/>
    <w:rsid w:val="00C33E33"/>
    <w:rsid w:val="00C34DBA"/>
    <w:rsid w:val="00C358D3"/>
    <w:rsid w:val="00C35E02"/>
    <w:rsid w:val="00C36AF9"/>
    <w:rsid w:val="00C36D49"/>
    <w:rsid w:val="00C377F0"/>
    <w:rsid w:val="00C41397"/>
    <w:rsid w:val="00C41630"/>
    <w:rsid w:val="00C4201B"/>
    <w:rsid w:val="00C427E4"/>
    <w:rsid w:val="00C431B4"/>
    <w:rsid w:val="00C44005"/>
    <w:rsid w:val="00C443E8"/>
    <w:rsid w:val="00C45A72"/>
    <w:rsid w:val="00C45FDD"/>
    <w:rsid w:val="00C46E1A"/>
    <w:rsid w:val="00C47234"/>
    <w:rsid w:val="00C47273"/>
    <w:rsid w:val="00C474A3"/>
    <w:rsid w:val="00C51A04"/>
    <w:rsid w:val="00C51E8C"/>
    <w:rsid w:val="00C52092"/>
    <w:rsid w:val="00C5213B"/>
    <w:rsid w:val="00C531C2"/>
    <w:rsid w:val="00C5352E"/>
    <w:rsid w:val="00C53EE6"/>
    <w:rsid w:val="00C5449F"/>
    <w:rsid w:val="00C54B73"/>
    <w:rsid w:val="00C558C8"/>
    <w:rsid w:val="00C57C37"/>
    <w:rsid w:val="00C600CD"/>
    <w:rsid w:val="00C60A63"/>
    <w:rsid w:val="00C61634"/>
    <w:rsid w:val="00C63441"/>
    <w:rsid w:val="00C63451"/>
    <w:rsid w:val="00C63E11"/>
    <w:rsid w:val="00C64547"/>
    <w:rsid w:val="00C65803"/>
    <w:rsid w:val="00C658A4"/>
    <w:rsid w:val="00C664BA"/>
    <w:rsid w:val="00C66C31"/>
    <w:rsid w:val="00C728CC"/>
    <w:rsid w:val="00C745E8"/>
    <w:rsid w:val="00C7483C"/>
    <w:rsid w:val="00C7499E"/>
    <w:rsid w:val="00C75BAA"/>
    <w:rsid w:val="00C76DE4"/>
    <w:rsid w:val="00C77570"/>
    <w:rsid w:val="00C80354"/>
    <w:rsid w:val="00C83124"/>
    <w:rsid w:val="00C846A9"/>
    <w:rsid w:val="00C862C4"/>
    <w:rsid w:val="00C873B6"/>
    <w:rsid w:val="00C902D5"/>
    <w:rsid w:val="00C9064C"/>
    <w:rsid w:val="00C909A8"/>
    <w:rsid w:val="00C90EB1"/>
    <w:rsid w:val="00C91029"/>
    <w:rsid w:val="00C91925"/>
    <w:rsid w:val="00C92239"/>
    <w:rsid w:val="00C922A3"/>
    <w:rsid w:val="00C92823"/>
    <w:rsid w:val="00C93267"/>
    <w:rsid w:val="00C937A4"/>
    <w:rsid w:val="00C947B5"/>
    <w:rsid w:val="00C94C6B"/>
    <w:rsid w:val="00C94DC3"/>
    <w:rsid w:val="00C95794"/>
    <w:rsid w:val="00C95A16"/>
    <w:rsid w:val="00C9682B"/>
    <w:rsid w:val="00C96ED0"/>
    <w:rsid w:val="00C9711D"/>
    <w:rsid w:val="00C9738E"/>
    <w:rsid w:val="00C97932"/>
    <w:rsid w:val="00CA104F"/>
    <w:rsid w:val="00CA1AD1"/>
    <w:rsid w:val="00CA1FBE"/>
    <w:rsid w:val="00CA54EA"/>
    <w:rsid w:val="00CA5ADC"/>
    <w:rsid w:val="00CA7A8D"/>
    <w:rsid w:val="00CB1F95"/>
    <w:rsid w:val="00CB4733"/>
    <w:rsid w:val="00CB4D28"/>
    <w:rsid w:val="00CB560A"/>
    <w:rsid w:val="00CB57A4"/>
    <w:rsid w:val="00CB5964"/>
    <w:rsid w:val="00CB5B47"/>
    <w:rsid w:val="00CB6F03"/>
    <w:rsid w:val="00CB7928"/>
    <w:rsid w:val="00CB7E3D"/>
    <w:rsid w:val="00CC002A"/>
    <w:rsid w:val="00CC06B5"/>
    <w:rsid w:val="00CC0C71"/>
    <w:rsid w:val="00CC0DF2"/>
    <w:rsid w:val="00CC3348"/>
    <w:rsid w:val="00CC408D"/>
    <w:rsid w:val="00CC42DB"/>
    <w:rsid w:val="00CC48FE"/>
    <w:rsid w:val="00CC576A"/>
    <w:rsid w:val="00CC7F9A"/>
    <w:rsid w:val="00CD0404"/>
    <w:rsid w:val="00CD2758"/>
    <w:rsid w:val="00CD57B2"/>
    <w:rsid w:val="00CD66CA"/>
    <w:rsid w:val="00CD66EF"/>
    <w:rsid w:val="00CD764C"/>
    <w:rsid w:val="00CD7B06"/>
    <w:rsid w:val="00CE031A"/>
    <w:rsid w:val="00CE09BE"/>
    <w:rsid w:val="00CE2152"/>
    <w:rsid w:val="00CE2407"/>
    <w:rsid w:val="00CE4615"/>
    <w:rsid w:val="00CE495B"/>
    <w:rsid w:val="00CF0940"/>
    <w:rsid w:val="00CF12B1"/>
    <w:rsid w:val="00CF2530"/>
    <w:rsid w:val="00CF2CFF"/>
    <w:rsid w:val="00CF37AF"/>
    <w:rsid w:val="00CF3936"/>
    <w:rsid w:val="00CF3EF2"/>
    <w:rsid w:val="00CF4F75"/>
    <w:rsid w:val="00CF6BE1"/>
    <w:rsid w:val="00CF7141"/>
    <w:rsid w:val="00CF717A"/>
    <w:rsid w:val="00CF7215"/>
    <w:rsid w:val="00CF7940"/>
    <w:rsid w:val="00CF7F70"/>
    <w:rsid w:val="00D00258"/>
    <w:rsid w:val="00D00EC9"/>
    <w:rsid w:val="00D011EA"/>
    <w:rsid w:val="00D0144E"/>
    <w:rsid w:val="00D02A47"/>
    <w:rsid w:val="00D03243"/>
    <w:rsid w:val="00D03609"/>
    <w:rsid w:val="00D03731"/>
    <w:rsid w:val="00D046BF"/>
    <w:rsid w:val="00D04EC5"/>
    <w:rsid w:val="00D05E38"/>
    <w:rsid w:val="00D10E44"/>
    <w:rsid w:val="00D11526"/>
    <w:rsid w:val="00D1284D"/>
    <w:rsid w:val="00D1390E"/>
    <w:rsid w:val="00D13C60"/>
    <w:rsid w:val="00D144D0"/>
    <w:rsid w:val="00D20F71"/>
    <w:rsid w:val="00D210E0"/>
    <w:rsid w:val="00D22379"/>
    <w:rsid w:val="00D22959"/>
    <w:rsid w:val="00D22CF6"/>
    <w:rsid w:val="00D231C3"/>
    <w:rsid w:val="00D25062"/>
    <w:rsid w:val="00D276A5"/>
    <w:rsid w:val="00D27866"/>
    <w:rsid w:val="00D27C39"/>
    <w:rsid w:val="00D27DBC"/>
    <w:rsid w:val="00D30D0D"/>
    <w:rsid w:val="00D31EF0"/>
    <w:rsid w:val="00D32B5A"/>
    <w:rsid w:val="00D3308B"/>
    <w:rsid w:val="00D33248"/>
    <w:rsid w:val="00D3344D"/>
    <w:rsid w:val="00D37063"/>
    <w:rsid w:val="00D37478"/>
    <w:rsid w:val="00D37593"/>
    <w:rsid w:val="00D37B0A"/>
    <w:rsid w:val="00D41F3B"/>
    <w:rsid w:val="00D42D12"/>
    <w:rsid w:val="00D43475"/>
    <w:rsid w:val="00D43EE7"/>
    <w:rsid w:val="00D450E9"/>
    <w:rsid w:val="00D452D7"/>
    <w:rsid w:val="00D460C8"/>
    <w:rsid w:val="00D46636"/>
    <w:rsid w:val="00D46A4C"/>
    <w:rsid w:val="00D46D3E"/>
    <w:rsid w:val="00D47516"/>
    <w:rsid w:val="00D47CC8"/>
    <w:rsid w:val="00D50673"/>
    <w:rsid w:val="00D50740"/>
    <w:rsid w:val="00D51407"/>
    <w:rsid w:val="00D51CD6"/>
    <w:rsid w:val="00D51FD8"/>
    <w:rsid w:val="00D52953"/>
    <w:rsid w:val="00D5475B"/>
    <w:rsid w:val="00D551ED"/>
    <w:rsid w:val="00D55EFC"/>
    <w:rsid w:val="00D56655"/>
    <w:rsid w:val="00D566B6"/>
    <w:rsid w:val="00D60AF4"/>
    <w:rsid w:val="00D61879"/>
    <w:rsid w:val="00D630F4"/>
    <w:rsid w:val="00D63AAC"/>
    <w:rsid w:val="00D63BA1"/>
    <w:rsid w:val="00D63D91"/>
    <w:rsid w:val="00D647F5"/>
    <w:rsid w:val="00D66860"/>
    <w:rsid w:val="00D67823"/>
    <w:rsid w:val="00D67FDF"/>
    <w:rsid w:val="00D727EC"/>
    <w:rsid w:val="00D72A27"/>
    <w:rsid w:val="00D738AA"/>
    <w:rsid w:val="00D73DAF"/>
    <w:rsid w:val="00D7404E"/>
    <w:rsid w:val="00D749A2"/>
    <w:rsid w:val="00D750AE"/>
    <w:rsid w:val="00D751EE"/>
    <w:rsid w:val="00D75C80"/>
    <w:rsid w:val="00D770F5"/>
    <w:rsid w:val="00D771A4"/>
    <w:rsid w:val="00D815BD"/>
    <w:rsid w:val="00D82369"/>
    <w:rsid w:val="00D829A0"/>
    <w:rsid w:val="00D83427"/>
    <w:rsid w:val="00D83D5D"/>
    <w:rsid w:val="00D865AC"/>
    <w:rsid w:val="00D8692E"/>
    <w:rsid w:val="00D86975"/>
    <w:rsid w:val="00D871B7"/>
    <w:rsid w:val="00D87A7B"/>
    <w:rsid w:val="00D87E70"/>
    <w:rsid w:val="00D91639"/>
    <w:rsid w:val="00D920A6"/>
    <w:rsid w:val="00D933B3"/>
    <w:rsid w:val="00D93AD5"/>
    <w:rsid w:val="00D94F4F"/>
    <w:rsid w:val="00D95273"/>
    <w:rsid w:val="00D955EF"/>
    <w:rsid w:val="00D95976"/>
    <w:rsid w:val="00D973C4"/>
    <w:rsid w:val="00D97670"/>
    <w:rsid w:val="00DA1BC4"/>
    <w:rsid w:val="00DA26D0"/>
    <w:rsid w:val="00DA2CDB"/>
    <w:rsid w:val="00DA30A9"/>
    <w:rsid w:val="00DA31C0"/>
    <w:rsid w:val="00DA4EC9"/>
    <w:rsid w:val="00DA5E55"/>
    <w:rsid w:val="00DA6DF1"/>
    <w:rsid w:val="00DA7433"/>
    <w:rsid w:val="00DA7461"/>
    <w:rsid w:val="00DB0489"/>
    <w:rsid w:val="00DB04F3"/>
    <w:rsid w:val="00DB194B"/>
    <w:rsid w:val="00DB1F9C"/>
    <w:rsid w:val="00DB21F4"/>
    <w:rsid w:val="00DB2671"/>
    <w:rsid w:val="00DB26E8"/>
    <w:rsid w:val="00DB2CCE"/>
    <w:rsid w:val="00DB30C0"/>
    <w:rsid w:val="00DB30EE"/>
    <w:rsid w:val="00DB3A39"/>
    <w:rsid w:val="00DB413B"/>
    <w:rsid w:val="00DB4E26"/>
    <w:rsid w:val="00DB5BE6"/>
    <w:rsid w:val="00DB78AD"/>
    <w:rsid w:val="00DB7971"/>
    <w:rsid w:val="00DC2AFE"/>
    <w:rsid w:val="00DC4ADA"/>
    <w:rsid w:val="00DC605A"/>
    <w:rsid w:val="00DC6C04"/>
    <w:rsid w:val="00DC7FD0"/>
    <w:rsid w:val="00DD2858"/>
    <w:rsid w:val="00DD36C9"/>
    <w:rsid w:val="00DD3DA5"/>
    <w:rsid w:val="00DD45DB"/>
    <w:rsid w:val="00DD5863"/>
    <w:rsid w:val="00DD599B"/>
    <w:rsid w:val="00DD6421"/>
    <w:rsid w:val="00DD6BCC"/>
    <w:rsid w:val="00DD6CE5"/>
    <w:rsid w:val="00DD7CB7"/>
    <w:rsid w:val="00DE050A"/>
    <w:rsid w:val="00DE07FD"/>
    <w:rsid w:val="00DE0912"/>
    <w:rsid w:val="00DE0E0C"/>
    <w:rsid w:val="00DE3566"/>
    <w:rsid w:val="00DE40AA"/>
    <w:rsid w:val="00DE4532"/>
    <w:rsid w:val="00DE48CF"/>
    <w:rsid w:val="00DE5BFE"/>
    <w:rsid w:val="00DE65A5"/>
    <w:rsid w:val="00DE6D26"/>
    <w:rsid w:val="00DE730E"/>
    <w:rsid w:val="00DE7D75"/>
    <w:rsid w:val="00DF14B9"/>
    <w:rsid w:val="00DF187D"/>
    <w:rsid w:val="00DF1F17"/>
    <w:rsid w:val="00DF2A18"/>
    <w:rsid w:val="00DF5564"/>
    <w:rsid w:val="00DF5EC4"/>
    <w:rsid w:val="00DF6DDF"/>
    <w:rsid w:val="00DF74DE"/>
    <w:rsid w:val="00E00E7E"/>
    <w:rsid w:val="00E020DE"/>
    <w:rsid w:val="00E0242C"/>
    <w:rsid w:val="00E02572"/>
    <w:rsid w:val="00E02822"/>
    <w:rsid w:val="00E030C3"/>
    <w:rsid w:val="00E0326E"/>
    <w:rsid w:val="00E04380"/>
    <w:rsid w:val="00E045D5"/>
    <w:rsid w:val="00E05CA7"/>
    <w:rsid w:val="00E065E5"/>
    <w:rsid w:val="00E06B3C"/>
    <w:rsid w:val="00E10804"/>
    <w:rsid w:val="00E1173B"/>
    <w:rsid w:val="00E127DF"/>
    <w:rsid w:val="00E12A57"/>
    <w:rsid w:val="00E12BF6"/>
    <w:rsid w:val="00E130E8"/>
    <w:rsid w:val="00E1377F"/>
    <w:rsid w:val="00E142F4"/>
    <w:rsid w:val="00E1450F"/>
    <w:rsid w:val="00E153CB"/>
    <w:rsid w:val="00E1567A"/>
    <w:rsid w:val="00E16AF6"/>
    <w:rsid w:val="00E17CEA"/>
    <w:rsid w:val="00E204D2"/>
    <w:rsid w:val="00E214D4"/>
    <w:rsid w:val="00E24649"/>
    <w:rsid w:val="00E26252"/>
    <w:rsid w:val="00E26CD3"/>
    <w:rsid w:val="00E30417"/>
    <w:rsid w:val="00E309BB"/>
    <w:rsid w:val="00E30D6C"/>
    <w:rsid w:val="00E316CB"/>
    <w:rsid w:val="00E31D87"/>
    <w:rsid w:val="00E32017"/>
    <w:rsid w:val="00E3304B"/>
    <w:rsid w:val="00E362A9"/>
    <w:rsid w:val="00E375E2"/>
    <w:rsid w:val="00E4001C"/>
    <w:rsid w:val="00E4093C"/>
    <w:rsid w:val="00E40FD0"/>
    <w:rsid w:val="00E4140E"/>
    <w:rsid w:val="00E429F5"/>
    <w:rsid w:val="00E43570"/>
    <w:rsid w:val="00E4462F"/>
    <w:rsid w:val="00E4464B"/>
    <w:rsid w:val="00E44C18"/>
    <w:rsid w:val="00E46244"/>
    <w:rsid w:val="00E463C4"/>
    <w:rsid w:val="00E463D1"/>
    <w:rsid w:val="00E46480"/>
    <w:rsid w:val="00E46E76"/>
    <w:rsid w:val="00E47DE8"/>
    <w:rsid w:val="00E504E2"/>
    <w:rsid w:val="00E5127A"/>
    <w:rsid w:val="00E5137F"/>
    <w:rsid w:val="00E515E1"/>
    <w:rsid w:val="00E521AE"/>
    <w:rsid w:val="00E525F3"/>
    <w:rsid w:val="00E5276E"/>
    <w:rsid w:val="00E52F65"/>
    <w:rsid w:val="00E53F53"/>
    <w:rsid w:val="00E56C1E"/>
    <w:rsid w:val="00E5736F"/>
    <w:rsid w:val="00E61DC0"/>
    <w:rsid w:val="00E6224E"/>
    <w:rsid w:val="00E62D00"/>
    <w:rsid w:val="00E63A9A"/>
    <w:rsid w:val="00E63AA0"/>
    <w:rsid w:val="00E63B33"/>
    <w:rsid w:val="00E63BEA"/>
    <w:rsid w:val="00E63C1A"/>
    <w:rsid w:val="00E640E4"/>
    <w:rsid w:val="00E65BBC"/>
    <w:rsid w:val="00E65FAA"/>
    <w:rsid w:val="00E663C6"/>
    <w:rsid w:val="00E66AED"/>
    <w:rsid w:val="00E66DA1"/>
    <w:rsid w:val="00E670C5"/>
    <w:rsid w:val="00E67428"/>
    <w:rsid w:val="00E70127"/>
    <w:rsid w:val="00E714FF"/>
    <w:rsid w:val="00E72677"/>
    <w:rsid w:val="00E7383F"/>
    <w:rsid w:val="00E745BA"/>
    <w:rsid w:val="00E749DA"/>
    <w:rsid w:val="00E74F2B"/>
    <w:rsid w:val="00E7508B"/>
    <w:rsid w:val="00E7569C"/>
    <w:rsid w:val="00E77174"/>
    <w:rsid w:val="00E77734"/>
    <w:rsid w:val="00E77ADC"/>
    <w:rsid w:val="00E8011E"/>
    <w:rsid w:val="00E812A9"/>
    <w:rsid w:val="00E822E5"/>
    <w:rsid w:val="00E82FCA"/>
    <w:rsid w:val="00E841F9"/>
    <w:rsid w:val="00E8424B"/>
    <w:rsid w:val="00E842B2"/>
    <w:rsid w:val="00E84C0C"/>
    <w:rsid w:val="00E85168"/>
    <w:rsid w:val="00E859C5"/>
    <w:rsid w:val="00E86294"/>
    <w:rsid w:val="00E86777"/>
    <w:rsid w:val="00E86F74"/>
    <w:rsid w:val="00E91213"/>
    <w:rsid w:val="00E9127C"/>
    <w:rsid w:val="00E9201C"/>
    <w:rsid w:val="00E92202"/>
    <w:rsid w:val="00E9417D"/>
    <w:rsid w:val="00E960B1"/>
    <w:rsid w:val="00E968D1"/>
    <w:rsid w:val="00E96D0D"/>
    <w:rsid w:val="00E973CD"/>
    <w:rsid w:val="00EA102C"/>
    <w:rsid w:val="00EA2309"/>
    <w:rsid w:val="00EA26FC"/>
    <w:rsid w:val="00EA2B38"/>
    <w:rsid w:val="00EA33B0"/>
    <w:rsid w:val="00EA3AA3"/>
    <w:rsid w:val="00EA57AD"/>
    <w:rsid w:val="00EA5C5C"/>
    <w:rsid w:val="00EA6F8A"/>
    <w:rsid w:val="00EB0761"/>
    <w:rsid w:val="00EB07ED"/>
    <w:rsid w:val="00EB1368"/>
    <w:rsid w:val="00EB1F71"/>
    <w:rsid w:val="00EB2116"/>
    <w:rsid w:val="00EB29BC"/>
    <w:rsid w:val="00EB2CF4"/>
    <w:rsid w:val="00EB2F87"/>
    <w:rsid w:val="00EB38BF"/>
    <w:rsid w:val="00EB3AA2"/>
    <w:rsid w:val="00EB4377"/>
    <w:rsid w:val="00EB45AC"/>
    <w:rsid w:val="00EB4A2C"/>
    <w:rsid w:val="00EB5433"/>
    <w:rsid w:val="00EB5518"/>
    <w:rsid w:val="00EB5610"/>
    <w:rsid w:val="00EB7BD0"/>
    <w:rsid w:val="00EB7C20"/>
    <w:rsid w:val="00EB7DD6"/>
    <w:rsid w:val="00EC07C6"/>
    <w:rsid w:val="00EC0FE1"/>
    <w:rsid w:val="00EC1342"/>
    <w:rsid w:val="00EC184A"/>
    <w:rsid w:val="00EC1E1D"/>
    <w:rsid w:val="00EC2DD2"/>
    <w:rsid w:val="00EC2EC5"/>
    <w:rsid w:val="00EC34B0"/>
    <w:rsid w:val="00EC53C5"/>
    <w:rsid w:val="00EC55E7"/>
    <w:rsid w:val="00EC5837"/>
    <w:rsid w:val="00EC599C"/>
    <w:rsid w:val="00EC5F7B"/>
    <w:rsid w:val="00EC61D7"/>
    <w:rsid w:val="00EC6C63"/>
    <w:rsid w:val="00EC7CFD"/>
    <w:rsid w:val="00ED0D44"/>
    <w:rsid w:val="00ED1120"/>
    <w:rsid w:val="00ED14C6"/>
    <w:rsid w:val="00ED1B8A"/>
    <w:rsid w:val="00ED1BF6"/>
    <w:rsid w:val="00ED2139"/>
    <w:rsid w:val="00ED218B"/>
    <w:rsid w:val="00ED4105"/>
    <w:rsid w:val="00ED49BD"/>
    <w:rsid w:val="00ED4D96"/>
    <w:rsid w:val="00ED53AC"/>
    <w:rsid w:val="00ED55F5"/>
    <w:rsid w:val="00ED5C5E"/>
    <w:rsid w:val="00ED5D40"/>
    <w:rsid w:val="00ED6A41"/>
    <w:rsid w:val="00ED7A4B"/>
    <w:rsid w:val="00ED7F6A"/>
    <w:rsid w:val="00EE16C6"/>
    <w:rsid w:val="00EE1D23"/>
    <w:rsid w:val="00EE2673"/>
    <w:rsid w:val="00EE28AB"/>
    <w:rsid w:val="00EE3A7A"/>
    <w:rsid w:val="00EE55E5"/>
    <w:rsid w:val="00EE571F"/>
    <w:rsid w:val="00EE64FB"/>
    <w:rsid w:val="00EE761F"/>
    <w:rsid w:val="00EE7BA3"/>
    <w:rsid w:val="00EF0928"/>
    <w:rsid w:val="00EF0B42"/>
    <w:rsid w:val="00EF0D7B"/>
    <w:rsid w:val="00EF1102"/>
    <w:rsid w:val="00EF2E16"/>
    <w:rsid w:val="00EF5123"/>
    <w:rsid w:val="00EF6370"/>
    <w:rsid w:val="00EF6DA0"/>
    <w:rsid w:val="00EF722E"/>
    <w:rsid w:val="00EF7C02"/>
    <w:rsid w:val="00EF7DE0"/>
    <w:rsid w:val="00F010F2"/>
    <w:rsid w:val="00F01F32"/>
    <w:rsid w:val="00F02A13"/>
    <w:rsid w:val="00F04356"/>
    <w:rsid w:val="00F04496"/>
    <w:rsid w:val="00F04D1C"/>
    <w:rsid w:val="00F053B7"/>
    <w:rsid w:val="00F05D4D"/>
    <w:rsid w:val="00F05DF8"/>
    <w:rsid w:val="00F05EC7"/>
    <w:rsid w:val="00F05F1E"/>
    <w:rsid w:val="00F05F39"/>
    <w:rsid w:val="00F07276"/>
    <w:rsid w:val="00F0750C"/>
    <w:rsid w:val="00F075DE"/>
    <w:rsid w:val="00F1065F"/>
    <w:rsid w:val="00F1120B"/>
    <w:rsid w:val="00F11AA8"/>
    <w:rsid w:val="00F13421"/>
    <w:rsid w:val="00F1547B"/>
    <w:rsid w:val="00F1561E"/>
    <w:rsid w:val="00F205B1"/>
    <w:rsid w:val="00F20FAF"/>
    <w:rsid w:val="00F210BC"/>
    <w:rsid w:val="00F22050"/>
    <w:rsid w:val="00F229DB"/>
    <w:rsid w:val="00F22F7B"/>
    <w:rsid w:val="00F22FF8"/>
    <w:rsid w:val="00F24518"/>
    <w:rsid w:val="00F247FB"/>
    <w:rsid w:val="00F25568"/>
    <w:rsid w:val="00F271E3"/>
    <w:rsid w:val="00F304C4"/>
    <w:rsid w:val="00F326E8"/>
    <w:rsid w:val="00F334D3"/>
    <w:rsid w:val="00F37DDA"/>
    <w:rsid w:val="00F40943"/>
    <w:rsid w:val="00F41BB5"/>
    <w:rsid w:val="00F41BEB"/>
    <w:rsid w:val="00F42BAD"/>
    <w:rsid w:val="00F43523"/>
    <w:rsid w:val="00F4485B"/>
    <w:rsid w:val="00F5263A"/>
    <w:rsid w:val="00F52A6D"/>
    <w:rsid w:val="00F52AD1"/>
    <w:rsid w:val="00F544A2"/>
    <w:rsid w:val="00F56410"/>
    <w:rsid w:val="00F56A55"/>
    <w:rsid w:val="00F57370"/>
    <w:rsid w:val="00F60DDE"/>
    <w:rsid w:val="00F6161C"/>
    <w:rsid w:val="00F630B9"/>
    <w:rsid w:val="00F635F0"/>
    <w:rsid w:val="00F63604"/>
    <w:rsid w:val="00F638E6"/>
    <w:rsid w:val="00F64A2B"/>
    <w:rsid w:val="00F64ABC"/>
    <w:rsid w:val="00F65149"/>
    <w:rsid w:val="00F65694"/>
    <w:rsid w:val="00F65BDD"/>
    <w:rsid w:val="00F66C22"/>
    <w:rsid w:val="00F67902"/>
    <w:rsid w:val="00F67D45"/>
    <w:rsid w:val="00F67E61"/>
    <w:rsid w:val="00F702E9"/>
    <w:rsid w:val="00F71649"/>
    <w:rsid w:val="00F7166D"/>
    <w:rsid w:val="00F71E09"/>
    <w:rsid w:val="00F72765"/>
    <w:rsid w:val="00F72F70"/>
    <w:rsid w:val="00F73FA2"/>
    <w:rsid w:val="00F74D94"/>
    <w:rsid w:val="00F74EFC"/>
    <w:rsid w:val="00F7518C"/>
    <w:rsid w:val="00F75B2A"/>
    <w:rsid w:val="00F75D7F"/>
    <w:rsid w:val="00F80C70"/>
    <w:rsid w:val="00F820E3"/>
    <w:rsid w:val="00F83BCA"/>
    <w:rsid w:val="00F845FC"/>
    <w:rsid w:val="00F86B0F"/>
    <w:rsid w:val="00F86D01"/>
    <w:rsid w:val="00F87C0F"/>
    <w:rsid w:val="00F87F18"/>
    <w:rsid w:val="00F90DF0"/>
    <w:rsid w:val="00F91136"/>
    <w:rsid w:val="00F91380"/>
    <w:rsid w:val="00F93A11"/>
    <w:rsid w:val="00F9561F"/>
    <w:rsid w:val="00F95CBD"/>
    <w:rsid w:val="00F96C9A"/>
    <w:rsid w:val="00F970B7"/>
    <w:rsid w:val="00FA0117"/>
    <w:rsid w:val="00FA01FB"/>
    <w:rsid w:val="00FA1CF9"/>
    <w:rsid w:val="00FA2016"/>
    <w:rsid w:val="00FA2B4D"/>
    <w:rsid w:val="00FA539C"/>
    <w:rsid w:val="00FA5442"/>
    <w:rsid w:val="00FA5C80"/>
    <w:rsid w:val="00FA7275"/>
    <w:rsid w:val="00FA7D70"/>
    <w:rsid w:val="00FA7EE2"/>
    <w:rsid w:val="00FB0A4F"/>
    <w:rsid w:val="00FB18B1"/>
    <w:rsid w:val="00FB2493"/>
    <w:rsid w:val="00FB2BA5"/>
    <w:rsid w:val="00FB380B"/>
    <w:rsid w:val="00FB4378"/>
    <w:rsid w:val="00FB47E0"/>
    <w:rsid w:val="00FB5522"/>
    <w:rsid w:val="00FB5ECE"/>
    <w:rsid w:val="00FB6C94"/>
    <w:rsid w:val="00FB7CB1"/>
    <w:rsid w:val="00FC2005"/>
    <w:rsid w:val="00FC2BA4"/>
    <w:rsid w:val="00FC2E24"/>
    <w:rsid w:val="00FC333A"/>
    <w:rsid w:val="00FC35BB"/>
    <w:rsid w:val="00FC3A52"/>
    <w:rsid w:val="00FC4D7F"/>
    <w:rsid w:val="00FC5414"/>
    <w:rsid w:val="00FC6079"/>
    <w:rsid w:val="00FD05B9"/>
    <w:rsid w:val="00FD1114"/>
    <w:rsid w:val="00FD297A"/>
    <w:rsid w:val="00FD2AE6"/>
    <w:rsid w:val="00FD321C"/>
    <w:rsid w:val="00FD392A"/>
    <w:rsid w:val="00FD4D70"/>
    <w:rsid w:val="00FD5DD2"/>
    <w:rsid w:val="00FD753E"/>
    <w:rsid w:val="00FE03DE"/>
    <w:rsid w:val="00FE0711"/>
    <w:rsid w:val="00FE0CFA"/>
    <w:rsid w:val="00FE12E4"/>
    <w:rsid w:val="00FE175D"/>
    <w:rsid w:val="00FE218F"/>
    <w:rsid w:val="00FE2711"/>
    <w:rsid w:val="00FE2B15"/>
    <w:rsid w:val="00FE2CC2"/>
    <w:rsid w:val="00FE4885"/>
    <w:rsid w:val="00FE58EE"/>
    <w:rsid w:val="00FE5AB2"/>
    <w:rsid w:val="00FE5BB0"/>
    <w:rsid w:val="00FE60B3"/>
    <w:rsid w:val="00FE75AC"/>
    <w:rsid w:val="00FE795E"/>
    <w:rsid w:val="00FE7BE6"/>
    <w:rsid w:val="00FE7D77"/>
    <w:rsid w:val="00FE7FCA"/>
    <w:rsid w:val="00FF255A"/>
    <w:rsid w:val="00FF3532"/>
    <w:rsid w:val="00FF3617"/>
    <w:rsid w:val="00FF53D6"/>
    <w:rsid w:val="00FF5583"/>
    <w:rsid w:val="00FF5EB2"/>
    <w:rsid w:val="00FF634E"/>
    <w:rsid w:val="00FF6B71"/>
    <w:rsid w:val="059167D1"/>
    <w:rsid w:val="2FC816DB"/>
    <w:rsid w:val="6D063573"/>
    <w:rsid w:val="77A935FC"/>
    <w:rsid w:val="7BA43E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473434"/>
  <w15:docId w15:val="{B5FAFF0A-A2C5-4A2D-A3B3-B0F99E347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qFormat="1"/>
    <w:lsdException w:name="caption" w:semiHidden="1" w:unhideWhenUsed="1" w:qFormat="1"/>
    <w:lsdException w:name="page number" w:qFormat="1"/>
    <w:lsdException w:name="endnote reference" w:semiHidden="1" w:qFormat="1"/>
    <w:lsdException w:name="endnote text" w:semiHidden="1" w:qFormat="1"/>
    <w:lsdException w:name="List" w:qFormat="1"/>
    <w:lsdException w:name="List 4" w:qFormat="1"/>
    <w:lsdException w:name="Title" w:qFormat="1"/>
    <w:lsdException w:name="Default Paragraph Font" w:semiHidden="1" w:uiPriority="1" w:unhideWhenUsed="1" w:qFormat="1"/>
    <w:lsdException w:name="Body Text Indent" w:qFormat="1"/>
    <w:lsdException w:name="Subtitle" w:qFormat="1"/>
    <w:lsdException w:name="Date" w:qFormat="1"/>
    <w:lsdException w:name="Body Text Indent 2" w:qFormat="1"/>
    <w:lsdException w:name="Body Text Indent 3"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adjustRightInd w:val="0"/>
      <w:spacing w:line="360" w:lineRule="auto"/>
      <w:ind w:firstLine="510"/>
      <w:jc w:val="both"/>
      <w:textAlignment w:val="baseline"/>
    </w:pPr>
    <w:rPr>
      <w:rFonts w:eastAsia="幼圆_GB2312"/>
      <w:spacing w:val="8"/>
      <w:kern w:val="24"/>
      <w:sz w:val="24"/>
    </w:rPr>
  </w:style>
  <w:style w:type="paragraph" w:styleId="1">
    <w:name w:val="heading 1"/>
    <w:basedOn w:val="a"/>
    <w:next w:val="a"/>
    <w:qFormat/>
    <w:pPr>
      <w:keepNext/>
      <w:keepLines/>
      <w:spacing w:before="240" w:after="120"/>
      <w:ind w:firstLine="0"/>
      <w:outlineLvl w:val="0"/>
    </w:pPr>
    <w:rPr>
      <w:rFonts w:eastAsia="黑体"/>
      <w:b/>
      <w:kern w:val="44"/>
      <w:sz w:val="28"/>
    </w:rPr>
  </w:style>
  <w:style w:type="paragraph" w:styleId="2">
    <w:name w:val="heading 2"/>
    <w:basedOn w:val="a"/>
    <w:next w:val="a"/>
    <w:qFormat/>
    <w:pPr>
      <w:widowControl/>
      <w:overflowPunct w:val="0"/>
      <w:autoSpaceDE w:val="0"/>
      <w:autoSpaceDN w:val="0"/>
      <w:spacing w:before="240" w:after="120"/>
      <w:ind w:firstLine="0"/>
      <w:jc w:val="left"/>
      <w:outlineLvl w:val="1"/>
    </w:pPr>
    <w:rPr>
      <w:rFonts w:eastAsia="黑体"/>
      <w:b/>
    </w:rPr>
  </w:style>
  <w:style w:type="paragraph" w:styleId="3">
    <w:name w:val="heading 3"/>
    <w:basedOn w:val="a"/>
    <w:next w:val="a"/>
    <w:autoRedefine/>
    <w:qFormat/>
    <w:pPr>
      <w:autoSpaceDE w:val="0"/>
      <w:autoSpaceDN w:val="0"/>
      <w:spacing w:before="280" w:after="100"/>
      <w:ind w:firstLine="0"/>
      <w:jc w:val="left"/>
      <w:outlineLvl w:val="2"/>
    </w:pPr>
    <w:rPr>
      <w:rFonts w:ascii="CG Omega" w:eastAsia="黑体" w:hAnsi="CG Omega"/>
    </w:rPr>
  </w:style>
  <w:style w:type="paragraph" w:styleId="4">
    <w:name w:val="heading 4"/>
    <w:basedOn w:val="a"/>
    <w:next w:val="a"/>
    <w:qFormat/>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ind w:firstLine="420"/>
    </w:pPr>
  </w:style>
  <w:style w:type="paragraph" w:styleId="a5">
    <w:name w:val="Document Map"/>
    <w:basedOn w:val="a"/>
    <w:semiHidden/>
    <w:qFormat/>
    <w:pPr>
      <w:shd w:val="clear" w:color="auto" w:fill="000080"/>
    </w:pPr>
  </w:style>
  <w:style w:type="paragraph" w:styleId="a6">
    <w:name w:val="Body Text Indent"/>
    <w:basedOn w:val="a"/>
    <w:qFormat/>
    <w:pPr>
      <w:spacing w:after="120"/>
      <w:ind w:leftChars="200" w:left="420"/>
    </w:pPr>
  </w:style>
  <w:style w:type="paragraph" w:styleId="a7">
    <w:name w:val="Date"/>
    <w:basedOn w:val="a"/>
    <w:next w:val="a"/>
    <w:autoRedefine/>
    <w:qFormat/>
    <w:pPr>
      <w:jc w:val="right"/>
    </w:pPr>
  </w:style>
  <w:style w:type="paragraph" w:styleId="20">
    <w:name w:val="Body Text Indent 2"/>
    <w:basedOn w:val="a"/>
    <w:autoRedefine/>
    <w:qFormat/>
    <w:pPr>
      <w:spacing w:after="120" w:line="480" w:lineRule="auto"/>
      <w:ind w:leftChars="200" w:left="420"/>
    </w:pPr>
  </w:style>
  <w:style w:type="paragraph" w:styleId="a8">
    <w:name w:val="endnote text"/>
    <w:basedOn w:val="a"/>
    <w:semiHidden/>
    <w:qFormat/>
    <w:pPr>
      <w:snapToGrid w:val="0"/>
      <w:jc w:val="left"/>
    </w:pPr>
  </w:style>
  <w:style w:type="paragraph" w:styleId="a9">
    <w:name w:val="Balloon Text"/>
    <w:basedOn w:val="a"/>
    <w:semiHidden/>
    <w:qFormat/>
    <w:rPr>
      <w:sz w:val="18"/>
      <w:szCs w:val="18"/>
    </w:rPr>
  </w:style>
  <w:style w:type="paragraph" w:styleId="aa">
    <w:name w:val="footer"/>
    <w:basedOn w:val="a"/>
    <w:qFormat/>
    <w:pPr>
      <w:tabs>
        <w:tab w:val="center" w:pos="4153"/>
        <w:tab w:val="right" w:pos="8306"/>
      </w:tabs>
      <w:snapToGrid w:val="0"/>
      <w:spacing w:line="240" w:lineRule="auto"/>
      <w:jc w:val="left"/>
    </w:pPr>
    <w:rPr>
      <w:sz w:val="18"/>
    </w:rPr>
  </w:style>
  <w:style w:type="paragraph" w:styleId="ab">
    <w:name w:val="header"/>
    <w:basedOn w:val="a"/>
    <w:qFormat/>
    <w:pPr>
      <w:pBdr>
        <w:bottom w:val="single" w:sz="6" w:space="1" w:color="auto"/>
      </w:pBdr>
      <w:tabs>
        <w:tab w:val="center" w:pos="4153"/>
        <w:tab w:val="right" w:pos="8306"/>
      </w:tabs>
      <w:snapToGrid w:val="0"/>
      <w:spacing w:line="240" w:lineRule="auto"/>
      <w:jc w:val="center"/>
    </w:pPr>
    <w:rPr>
      <w:sz w:val="18"/>
    </w:rPr>
  </w:style>
  <w:style w:type="paragraph" w:styleId="ac">
    <w:name w:val="List"/>
    <w:basedOn w:val="a"/>
    <w:autoRedefine/>
    <w:qFormat/>
    <w:pPr>
      <w:widowControl/>
      <w:overflowPunct w:val="0"/>
      <w:autoSpaceDE w:val="0"/>
      <w:autoSpaceDN w:val="0"/>
      <w:spacing w:line="240" w:lineRule="atLeast"/>
      <w:ind w:firstLine="0"/>
      <w:jc w:val="center"/>
    </w:pPr>
    <w:rPr>
      <w:sz w:val="18"/>
    </w:rPr>
  </w:style>
  <w:style w:type="paragraph" w:styleId="30">
    <w:name w:val="Body Text Indent 3"/>
    <w:basedOn w:val="a"/>
    <w:qFormat/>
    <w:pPr>
      <w:adjustRightInd/>
      <w:spacing w:before="120" w:after="120"/>
      <w:ind w:firstLine="420"/>
      <w:textAlignment w:val="auto"/>
    </w:pPr>
    <w:rPr>
      <w:rFonts w:ascii="幼圆" w:eastAsia="幼圆"/>
      <w:spacing w:val="0"/>
      <w:kern w:val="2"/>
    </w:rPr>
  </w:style>
  <w:style w:type="paragraph" w:styleId="40">
    <w:name w:val="List 4"/>
    <w:basedOn w:val="a"/>
    <w:autoRedefine/>
    <w:qFormat/>
    <w:pPr>
      <w:ind w:leftChars="600" w:left="100" w:hangingChars="200" w:hanging="200"/>
    </w:pPr>
  </w:style>
  <w:style w:type="character" w:styleId="ad">
    <w:name w:val="endnote reference"/>
    <w:semiHidden/>
    <w:qFormat/>
    <w:rPr>
      <w:vertAlign w:val="superscript"/>
    </w:rPr>
  </w:style>
  <w:style w:type="character" w:styleId="ae">
    <w:name w:val="page number"/>
    <w:basedOn w:val="a0"/>
    <w:qFormat/>
  </w:style>
  <w:style w:type="paragraph" w:customStyle="1" w:styleId="10">
    <w:name w:val="正文首行缩进1"/>
    <w:basedOn w:val="a"/>
    <w:qFormat/>
    <w:pPr>
      <w:widowControl/>
      <w:tabs>
        <w:tab w:val="right" w:pos="8640"/>
      </w:tabs>
      <w:adjustRightInd/>
      <w:spacing w:line="520" w:lineRule="exact"/>
      <w:ind w:firstLineChars="200" w:firstLine="200"/>
      <w:textAlignment w:val="auto"/>
    </w:pPr>
    <w:rPr>
      <w:rFonts w:ascii="Garamond" w:eastAsia="宋体" w:hAnsi="Garamond"/>
      <w:spacing w:val="-2"/>
      <w:kern w:val="0"/>
      <w:lang w:bidi="he-IL"/>
    </w:rPr>
  </w:style>
  <w:style w:type="paragraph" w:customStyle="1" w:styleId="11">
    <w:name w:val="样式1"/>
    <w:basedOn w:val="a"/>
    <w:next w:val="ac"/>
    <w:qFormat/>
    <w:pPr>
      <w:adjustRightInd/>
      <w:snapToGrid w:val="0"/>
      <w:ind w:firstLine="0"/>
      <w:jc w:val="right"/>
      <w:textAlignment w:val="auto"/>
    </w:pPr>
    <w:rPr>
      <w:rFonts w:ascii="Arial" w:eastAsia="幼圆" w:hAnsi="Arial"/>
      <w:kern w:val="2"/>
      <w:sz w:val="21"/>
    </w:rPr>
  </w:style>
  <w:style w:type="paragraph" w:customStyle="1" w:styleId="xl40">
    <w:name w:val="xl40"/>
    <w:basedOn w:val="a"/>
    <w:qFormat/>
    <w:pPr>
      <w:widowControl/>
      <w:pBdr>
        <w:bottom w:val="single" w:sz="4" w:space="0" w:color="auto"/>
      </w:pBdr>
      <w:adjustRightInd/>
      <w:spacing w:before="100" w:beforeAutospacing="1" w:after="100" w:afterAutospacing="1" w:line="240" w:lineRule="auto"/>
      <w:ind w:firstLine="0"/>
      <w:jc w:val="center"/>
      <w:textAlignment w:val="top"/>
    </w:pPr>
    <w:rPr>
      <w:rFonts w:ascii="宋体" w:eastAsia="宋体" w:hAnsi="宋体"/>
      <w:spacing w:val="0"/>
      <w:kern w:val="0"/>
      <w:szCs w:val="24"/>
    </w:rPr>
  </w:style>
  <w:style w:type="paragraph" w:customStyle="1" w:styleId="xl37">
    <w:name w:val="xl37"/>
    <w:basedOn w:val="a"/>
    <w:qFormat/>
    <w:pPr>
      <w:widowControl/>
      <w:pBdr>
        <w:left w:val="single" w:sz="4" w:space="0" w:color="auto"/>
      </w:pBdr>
      <w:adjustRightInd/>
      <w:spacing w:before="100" w:beforeAutospacing="1" w:after="100" w:afterAutospacing="1" w:line="240" w:lineRule="auto"/>
      <w:ind w:firstLine="0"/>
      <w:jc w:val="center"/>
      <w:textAlignment w:val="top"/>
    </w:pPr>
    <w:rPr>
      <w:rFonts w:ascii="Arial Unicode MS" w:eastAsia="Arial Unicode MS" w:hAnsi="Arial Unicode MS" w:cs="Arial Unicode MS"/>
      <w:spacing w:val="0"/>
      <w:kern w:val="0"/>
      <w:szCs w:val="24"/>
    </w:rPr>
  </w:style>
  <w:style w:type="paragraph" w:customStyle="1" w:styleId="CharCharCharCharCharCharCharCharCharCharCharCharCharCharChar2CharCharCharCharCharChar3Char">
    <w:name w:val="Char Char Char Char Char Char Char Char Char Char Char Char Char Char Char2 Char Char Char Char Char Char3 Char"/>
    <w:basedOn w:val="a"/>
    <w:autoRedefine/>
    <w:qFormat/>
    <w:pPr>
      <w:adjustRightInd/>
      <w:spacing w:line="240" w:lineRule="auto"/>
      <w:ind w:firstLine="0"/>
      <w:textAlignment w:val="auto"/>
    </w:pPr>
    <w:rPr>
      <w:rFonts w:eastAsia="宋体"/>
      <w:spacing w:val="0"/>
      <w:kern w:val="2"/>
      <w:sz w:val="21"/>
      <w:szCs w:val="24"/>
    </w:rPr>
  </w:style>
  <w:style w:type="paragraph" w:customStyle="1" w:styleId="21">
    <w:name w:val="样式2"/>
    <w:basedOn w:val="a"/>
    <w:autoRedefine/>
    <w:qFormat/>
    <w:pPr>
      <w:snapToGrid w:val="0"/>
      <w:spacing w:line="480" w:lineRule="auto"/>
      <w:ind w:firstLine="482"/>
      <w:jc w:val="center"/>
    </w:pPr>
    <w:rPr>
      <w:rFonts w:eastAsia="幼圆"/>
      <w:spacing w:val="12"/>
    </w:rPr>
  </w:style>
  <w:style w:type="paragraph" w:customStyle="1" w:styleId="CharCharCharCharCharCharCharCharCharCharCharChar">
    <w:name w:val="Char Char Char Char Char Char Char Char Char Char Char Char"/>
    <w:basedOn w:val="a"/>
    <w:autoRedefine/>
    <w:qFormat/>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2CharCharCharCharCharChar2">
    <w:name w:val="Char Char Char Char Char Char Char Char Char Char Char Char Char Char Char2 Char Char Char Char Char Char2"/>
    <w:basedOn w:val="a"/>
    <w:autoRedefine/>
    <w:qFormat/>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2CharCharCharCharCharChar1">
    <w:name w:val="Char Char Char Char Char Char Char Char Char Char Char Char Char Char Char2 Char Char Char Char Char Char1"/>
    <w:basedOn w:val="a"/>
    <w:autoRedefine/>
    <w:qFormat/>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2CharCharCharCharCharChar">
    <w:name w:val="Char Char Char Char Char Char Char Char Char Char Char Char Char Char Char2 Char Char Char Char Char Char"/>
    <w:basedOn w:val="a"/>
    <w:qFormat/>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2CharCharCharCharCharCharCharCharCharCharCharChar">
    <w:name w:val="Char Char Char Char Char Char Char Char Char Char Char Char Char Char Char2 Char Char Char Char Char Char Char Char Char Char Char Char"/>
    <w:basedOn w:val="a"/>
    <w:qFormat/>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2">
    <w:name w:val="Char Char Char Char Char Char Char Char Char Char Char Char Char Char Char2"/>
    <w:basedOn w:val="a"/>
    <w:qFormat/>
    <w:pPr>
      <w:adjustRightInd/>
      <w:spacing w:line="240" w:lineRule="auto"/>
      <w:ind w:firstLine="0"/>
      <w:textAlignment w:val="auto"/>
    </w:pPr>
    <w:rPr>
      <w:rFonts w:eastAsia="宋体"/>
      <w:spacing w:val="0"/>
      <w:kern w:val="2"/>
      <w:sz w:val="21"/>
      <w:szCs w:val="24"/>
    </w:rPr>
  </w:style>
  <w:style w:type="paragraph" w:customStyle="1" w:styleId="xl34">
    <w:name w:val="xl34"/>
    <w:basedOn w:val="a"/>
    <w:qFormat/>
    <w:pPr>
      <w:widowControl/>
      <w:pBdr>
        <w:left w:val="single" w:sz="4" w:space="0" w:color="auto"/>
        <w:bottom w:val="single" w:sz="4" w:space="0" w:color="auto"/>
        <w:right w:val="single" w:sz="4" w:space="0" w:color="auto"/>
      </w:pBdr>
      <w:adjustRightInd/>
      <w:spacing w:before="100" w:beforeAutospacing="1" w:after="100" w:afterAutospacing="1" w:line="240" w:lineRule="auto"/>
      <w:ind w:firstLine="0"/>
      <w:jc w:val="center"/>
      <w:textAlignment w:val="center"/>
    </w:pPr>
    <w:rPr>
      <w:rFonts w:eastAsia="Arial Unicode MS"/>
      <w:spacing w:val="0"/>
      <w:kern w:val="0"/>
      <w:sz w:val="22"/>
      <w:szCs w:val="22"/>
    </w:rPr>
  </w:style>
  <w:style w:type="paragraph" w:customStyle="1" w:styleId="CharCharCharCharCharCharCharCharCharCharCharCharCharCharChar2CharCharChar1">
    <w:name w:val="Char Char Char Char Char Char Char Char Char Char Char Char Char Char Char2 Char Char Char1"/>
    <w:basedOn w:val="a"/>
    <w:qFormat/>
    <w:pPr>
      <w:adjustRightInd/>
      <w:spacing w:line="240" w:lineRule="auto"/>
      <w:ind w:firstLine="0"/>
      <w:textAlignment w:val="auto"/>
    </w:pPr>
    <w:rPr>
      <w:rFonts w:eastAsia="宋体"/>
      <w:spacing w:val="0"/>
      <w:kern w:val="2"/>
      <w:sz w:val="21"/>
      <w:szCs w:val="24"/>
    </w:rPr>
  </w:style>
  <w:style w:type="paragraph" w:customStyle="1" w:styleId="Char1">
    <w:name w:val="Char1"/>
    <w:basedOn w:val="a"/>
    <w:autoRedefine/>
    <w:qFormat/>
    <w:pPr>
      <w:adjustRightInd/>
      <w:spacing w:line="240" w:lineRule="auto"/>
      <w:ind w:firstLine="0"/>
      <w:textAlignment w:val="auto"/>
    </w:pPr>
    <w:rPr>
      <w:rFonts w:eastAsia="宋体"/>
      <w:spacing w:val="0"/>
      <w:kern w:val="2"/>
      <w:sz w:val="21"/>
      <w:szCs w:val="24"/>
    </w:rPr>
  </w:style>
  <w:style w:type="character" w:customStyle="1" w:styleId="a4">
    <w:name w:val="正文缩进 字符"/>
    <w:link w:val="a3"/>
    <w:autoRedefine/>
    <w:qFormat/>
    <w:rPr>
      <w:rFonts w:eastAsia="幼圆_GB2312"/>
      <w:spacing w:val="8"/>
      <w:kern w:val="24"/>
      <w:sz w:val="24"/>
      <w:lang w:val="en-US" w:eastAsia="zh-CN" w:bidi="ar-SA"/>
    </w:rPr>
  </w:style>
  <w:style w:type="paragraph" w:customStyle="1" w:styleId="af">
    <w:name w:val="表格"/>
    <w:autoRedefine/>
    <w:qFormat/>
    <w:pPr>
      <w:jc w:val="center"/>
    </w:pPr>
    <w:rPr>
      <w:sz w:val="21"/>
    </w:rPr>
  </w:style>
  <w:style w:type="paragraph" w:customStyle="1" w:styleId="Char">
    <w:name w:val="Char"/>
    <w:basedOn w:val="a"/>
    <w:qFormat/>
    <w:pPr>
      <w:tabs>
        <w:tab w:val="left" w:pos="420"/>
      </w:tabs>
      <w:adjustRightInd/>
      <w:snapToGrid w:val="0"/>
      <w:ind w:left="420" w:hanging="420"/>
      <w:textAlignment w:val="auto"/>
    </w:pPr>
    <w:rPr>
      <w:rFonts w:eastAsia="仿宋_GB2312" w:cs="宋体"/>
      <w:spacing w:val="0"/>
      <w:kern w:val="2"/>
      <w:szCs w:val="24"/>
    </w:rPr>
  </w:style>
  <w:style w:type="paragraph" w:customStyle="1" w:styleId="CharCharCharCharCharCharCharCharCharCharCharCharCharCharChar2CharCharCharChar">
    <w:name w:val="Char Char Char Char Char Char Char Char Char Char Char Char Char Char Char2 Char Char Char Char"/>
    <w:basedOn w:val="a"/>
    <w:autoRedefine/>
    <w:qFormat/>
    <w:pPr>
      <w:adjustRightInd/>
      <w:spacing w:line="240" w:lineRule="auto"/>
      <w:ind w:firstLine="0"/>
      <w:textAlignment w:val="auto"/>
    </w:pPr>
    <w:rPr>
      <w:rFonts w:eastAsia="宋体"/>
      <w:spacing w:val="0"/>
      <w:kern w:val="2"/>
      <w:sz w:val="21"/>
      <w:szCs w:val="24"/>
    </w:rPr>
  </w:style>
  <w:style w:type="paragraph" w:customStyle="1" w:styleId="af0">
    <w:name w:val="说明正文"/>
    <w:basedOn w:val="a3"/>
    <w:link w:val="Char0"/>
    <w:qFormat/>
    <w:pPr>
      <w:snapToGrid w:val="0"/>
      <w:ind w:firstLineChars="200" w:firstLine="480"/>
    </w:pPr>
    <w:rPr>
      <w:rFonts w:eastAsia="宋体"/>
      <w:color w:val="000000"/>
      <w:szCs w:val="24"/>
    </w:rPr>
  </w:style>
  <w:style w:type="character" w:customStyle="1" w:styleId="Char0">
    <w:name w:val="说明正文 Char"/>
    <w:link w:val="af0"/>
    <w:qFormat/>
    <w:rPr>
      <w:color w:val="000000"/>
      <w:spacing w:val="8"/>
      <w:kern w:val="24"/>
      <w:sz w:val="24"/>
      <w:szCs w:val="24"/>
    </w:rPr>
  </w:style>
  <w:style w:type="paragraph" w:customStyle="1" w:styleId="ParaCharCharCharChar">
    <w:name w:val="默认段落字体 Para Char Char Char Char"/>
    <w:basedOn w:val="a"/>
    <w:qFormat/>
    <w:pPr>
      <w:adjustRightInd/>
      <w:spacing w:line="240" w:lineRule="auto"/>
      <w:ind w:firstLine="0"/>
      <w:textAlignment w:val="auto"/>
    </w:pPr>
    <w:rPr>
      <w:rFonts w:eastAsia="宋体"/>
      <w:spacing w:val="0"/>
      <w:kern w:val="2"/>
      <w:sz w:val="21"/>
      <w:szCs w:val="24"/>
    </w:rPr>
  </w:style>
  <w:style w:type="paragraph" w:customStyle="1" w:styleId="af1">
    <w:name w:val="段落正文"/>
    <w:basedOn w:val="a"/>
    <w:link w:val="Char2"/>
    <w:qFormat/>
    <w:pPr>
      <w:adjustRightInd/>
      <w:ind w:firstLineChars="200" w:firstLine="480"/>
      <w:jc w:val="left"/>
      <w:textAlignment w:val="auto"/>
    </w:pPr>
    <w:rPr>
      <w:rFonts w:ascii="宋体" w:eastAsia="宋体" w:hAnsi="宋体"/>
      <w:spacing w:val="0"/>
      <w:szCs w:val="24"/>
    </w:rPr>
  </w:style>
  <w:style w:type="character" w:customStyle="1" w:styleId="Char2">
    <w:name w:val="段落正文 Char"/>
    <w:link w:val="af1"/>
    <w:autoRedefine/>
    <w:rPr>
      <w:rFonts w:ascii="宋体" w:hAnsi="宋体"/>
      <w:kern w:val="24"/>
      <w:sz w:val="24"/>
      <w:szCs w:val="24"/>
    </w:rPr>
  </w:style>
  <w:style w:type="paragraph" w:customStyle="1" w:styleId="CharChar1">
    <w:name w:val="Char Char1"/>
    <w:basedOn w:val="a"/>
    <w:pPr>
      <w:adjustRightInd/>
      <w:spacing w:line="240" w:lineRule="auto"/>
      <w:ind w:firstLine="0"/>
      <w:textAlignment w:val="auto"/>
    </w:pPr>
    <w:rPr>
      <w:rFonts w:eastAsia="宋体"/>
      <w:spacing w:val="0"/>
      <w:kern w:val="2"/>
      <w:sz w:val="21"/>
      <w:szCs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
    <w:pPr>
      <w:adjustRightInd/>
      <w:spacing w:line="240" w:lineRule="auto"/>
      <w:ind w:firstLine="0"/>
      <w:textAlignment w:val="auto"/>
    </w:pPr>
    <w:rPr>
      <w:rFonts w:eastAsia="宋体"/>
      <w:spacing w:val="0"/>
      <w:kern w:val="2"/>
      <w:sz w:val="21"/>
      <w:szCs w:val="24"/>
    </w:rPr>
  </w:style>
  <w:style w:type="paragraph" w:customStyle="1" w:styleId="af2">
    <w:name w:val="！表名"/>
    <w:basedOn w:val="a"/>
    <w:autoRedefine/>
    <w:qFormat/>
    <w:pPr>
      <w:widowControl/>
      <w:tabs>
        <w:tab w:val="right" w:pos="8640"/>
      </w:tabs>
      <w:adjustRightInd/>
      <w:spacing w:afterLines="50" w:after="50" w:line="440" w:lineRule="exact"/>
      <w:ind w:firstLine="0"/>
      <w:jc w:val="center"/>
      <w:textAlignment w:val="auto"/>
    </w:pPr>
    <w:rPr>
      <w:rFonts w:eastAsia="宋体" w:hAnsi="宋体"/>
      <w:b/>
      <w:spacing w:val="4"/>
      <w:kern w:val="0"/>
      <w:szCs w:val="21"/>
      <w:lang w:bidi="he-IL"/>
    </w:rPr>
  </w:style>
  <w:style w:type="paragraph" w:customStyle="1" w:styleId="af3">
    <w:name w:val="！表字"/>
    <w:basedOn w:val="a"/>
    <w:pPr>
      <w:tabs>
        <w:tab w:val="right" w:pos="8640"/>
      </w:tabs>
      <w:adjustRightInd/>
      <w:spacing w:line="240" w:lineRule="auto"/>
      <w:ind w:firstLine="0"/>
      <w:jc w:val="center"/>
      <w:textAlignment w:val="auto"/>
    </w:pPr>
    <w:rPr>
      <w:rFonts w:eastAsia="宋体"/>
      <w:spacing w:val="-2"/>
      <w:kern w:val="0"/>
      <w:szCs w:val="24"/>
      <w:lang w:bidi="he-IL"/>
    </w:rPr>
  </w:style>
  <w:style w:type="paragraph" w:customStyle="1" w:styleId="af4">
    <w:name w:val="！说明正文"/>
    <w:basedOn w:val="a"/>
    <w:pPr>
      <w:widowControl/>
      <w:tabs>
        <w:tab w:val="right" w:pos="8640"/>
      </w:tabs>
      <w:autoSpaceDE w:val="0"/>
      <w:autoSpaceDN w:val="0"/>
      <w:adjustRightInd/>
      <w:snapToGrid w:val="0"/>
      <w:ind w:firstLineChars="200" w:firstLine="200"/>
      <w:jc w:val="left"/>
      <w:textAlignment w:val="auto"/>
    </w:pPr>
    <w:rPr>
      <w:rFonts w:eastAsia="宋体"/>
      <w:spacing w:val="-2"/>
      <w:kern w:val="0"/>
      <w:szCs w:val="21"/>
      <w:lang w:bidi="he-IL"/>
    </w:rPr>
  </w:style>
  <w:style w:type="paragraph" w:customStyle="1" w:styleId="12">
    <w:name w:val="表格名称1"/>
    <w:basedOn w:val="11"/>
    <w:link w:val="1Char"/>
    <w:qFormat/>
    <w:pPr>
      <w:adjustRightInd w:val="0"/>
      <w:snapToGrid/>
      <w:spacing w:line="288" w:lineRule="auto"/>
      <w:jc w:val="center"/>
      <w:textAlignment w:val="baseline"/>
    </w:pPr>
    <w:rPr>
      <w:rFonts w:ascii="黑体" w:eastAsia="黑体" w:hAnsi="黑体"/>
      <w:b/>
      <w:kern w:val="24"/>
      <w:szCs w:val="21"/>
      <w:lang w:val="zh-CN"/>
    </w:rPr>
  </w:style>
  <w:style w:type="character" w:customStyle="1" w:styleId="1Char">
    <w:name w:val="表格名称1 Char"/>
    <w:link w:val="12"/>
    <w:rPr>
      <w:rFonts w:ascii="黑体" w:eastAsia="黑体" w:hAnsi="黑体"/>
      <w:b/>
      <w:spacing w:val="8"/>
      <w:kern w:val="24"/>
      <w:sz w:val="21"/>
      <w:szCs w:val="21"/>
      <w:lang w:val="zh-CN" w:eastAsia="zh-CN"/>
    </w:rPr>
  </w:style>
  <w:style w:type="paragraph" w:customStyle="1" w:styleId="af5">
    <w:name w:val="表头文字"/>
    <w:basedOn w:val="a"/>
    <w:next w:val="a6"/>
    <w:pPr>
      <w:ind w:firstLine="0"/>
      <w:jc w:val="center"/>
    </w:pPr>
    <w:rPr>
      <w:rFonts w:eastAsia="宋体"/>
      <w:b/>
      <w:bCs/>
      <w:color w:val="0000FF"/>
      <w:spacing w:val="0"/>
      <w:kern w:val="0"/>
      <w:sz w:val="21"/>
      <w:szCs w:val="21"/>
    </w:rPr>
  </w:style>
  <w:style w:type="paragraph" w:customStyle="1" w:styleId="44H4SubSectionHS-4RefHeading1rh1Hea6">
    <w:name w:val="样式 样式 标题 4广州标题 4第三层条H4Sub SectionHS-标题 4Ref Heading 1rh1Hea...6 ..."/>
    <w:basedOn w:val="a"/>
    <w:pPr>
      <w:adjustRightInd/>
      <w:spacing w:line="240" w:lineRule="auto"/>
      <w:ind w:firstLine="0"/>
      <w:textAlignment w:val="auto"/>
    </w:pPr>
    <w:rPr>
      <w:rFonts w:eastAsia="宋体"/>
      <w:spacing w:val="0"/>
      <w:kern w:val="2"/>
      <w:sz w:val="21"/>
    </w:rPr>
  </w:style>
  <w:style w:type="character" w:customStyle="1" w:styleId="Char10">
    <w:name w:val="正文缩进 Char1"/>
    <w:autoRedefine/>
    <w:qFormat/>
    <w:rPr>
      <w:rFonts w:eastAsia="楷体_GB2312"/>
      <w:kern w:val="2"/>
      <w:sz w:val="24"/>
      <w:lang w:val="en-US" w:eastAsia="zh-CN" w:bidi="ar-SA"/>
    </w:rPr>
  </w:style>
  <w:style w:type="paragraph" w:customStyle="1" w:styleId="af6">
    <w:name w:val="文本正文"/>
    <w:basedOn w:val="a"/>
    <w:link w:val="Char3"/>
    <w:autoRedefine/>
    <w:qFormat/>
    <w:pPr>
      <w:adjustRightInd/>
      <w:ind w:firstLineChars="200" w:firstLine="200"/>
      <w:textAlignment w:val="auto"/>
    </w:pPr>
    <w:rPr>
      <w:rFonts w:ascii="宋体" w:eastAsia="宋体" w:hAnsi="宋体"/>
      <w:spacing w:val="0"/>
      <w:kern w:val="2"/>
      <w:szCs w:val="24"/>
    </w:rPr>
  </w:style>
  <w:style w:type="character" w:customStyle="1" w:styleId="Char3">
    <w:name w:val="文本正文 Char"/>
    <w:link w:val="af6"/>
    <w:autoRedefine/>
    <w:qFormat/>
    <w:rPr>
      <w:rFonts w:ascii="宋体" w:hAnsi="宋体"/>
      <w:kern w:val="2"/>
      <w:sz w:val="24"/>
      <w:szCs w:val="24"/>
    </w:rPr>
  </w:style>
  <w:style w:type="paragraph" w:customStyle="1" w:styleId="152">
    <w:name w:val="样式 小四 行距: 1.5 倍行距 首行缩进:  2 字符"/>
    <w:basedOn w:val="a"/>
    <w:link w:val="152Char"/>
    <w:autoRedefine/>
    <w:qFormat/>
    <w:pPr>
      <w:adjustRightInd/>
      <w:ind w:firstLineChars="200" w:firstLine="440"/>
      <w:textAlignment w:val="auto"/>
    </w:pPr>
    <w:rPr>
      <w:rFonts w:eastAsia="宋体"/>
      <w:kern w:val="2"/>
      <w:lang w:val="zh-CN"/>
    </w:rPr>
  </w:style>
  <w:style w:type="character" w:customStyle="1" w:styleId="152Char">
    <w:name w:val="样式 小四 行距: 1.5 倍行距 首行缩进:  2 字符 Char"/>
    <w:link w:val="152"/>
    <w:autoRedefine/>
    <w:qFormat/>
    <w:rPr>
      <w:spacing w:val="8"/>
      <w:kern w:val="2"/>
      <w:sz w:val="24"/>
      <w:lang w:val="zh-CN" w:eastAsia="zh-CN"/>
    </w:rPr>
  </w:style>
  <w:style w:type="paragraph" w:customStyle="1" w:styleId="af7">
    <w:name w:val="表格文字"/>
    <w:basedOn w:val="a"/>
    <w:autoRedefine/>
    <w:qFormat/>
    <w:pPr>
      <w:spacing w:line="240" w:lineRule="auto"/>
      <w:ind w:firstLine="0"/>
      <w:jc w:val="center"/>
    </w:pPr>
    <w:rPr>
      <w:rFonts w:eastAsia="宋体"/>
      <w:spacing w:val="0"/>
      <w:kern w:val="0"/>
    </w:rPr>
  </w:style>
  <w:style w:type="paragraph" w:customStyle="1" w:styleId="CharCharCharCharCharChar2Char">
    <w:name w:val="Char Char Char Char Char Char2 Char"/>
    <w:basedOn w:val="a"/>
    <w:autoRedefine/>
    <w:qFormat/>
    <w:pPr>
      <w:adjustRightInd/>
      <w:spacing w:line="240" w:lineRule="auto"/>
      <w:ind w:firstLine="0"/>
      <w:textAlignment w:val="auto"/>
    </w:pPr>
    <w:rPr>
      <w:rFonts w:ascii="Tahoma" w:eastAsia="宋体" w:hAnsi="Tahoma"/>
      <w:spacing w:val="0"/>
      <w:kern w:val="2"/>
    </w:rPr>
  </w:style>
  <w:style w:type="character" w:customStyle="1" w:styleId="Char4">
    <w:name w:val="列出段落 Char"/>
    <w:link w:val="13"/>
    <w:qFormat/>
    <w:rsid w:val="009C57EF"/>
    <w:rPr>
      <w:sz w:val="21"/>
      <w:szCs w:val="21"/>
    </w:rPr>
  </w:style>
  <w:style w:type="paragraph" w:customStyle="1" w:styleId="13">
    <w:name w:val="列出段落1"/>
    <w:basedOn w:val="a"/>
    <w:link w:val="Char4"/>
    <w:qFormat/>
    <w:rsid w:val="009C57EF"/>
    <w:pPr>
      <w:widowControl/>
      <w:adjustRightInd/>
      <w:spacing w:line="240" w:lineRule="auto"/>
      <w:ind w:firstLineChars="200" w:firstLine="420"/>
      <w:textAlignment w:val="auto"/>
    </w:pPr>
    <w:rPr>
      <w:rFonts w:eastAsia="宋体"/>
      <w:spacing w:val="0"/>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056">
      <w:bodyDiv w:val="1"/>
      <w:marLeft w:val="0"/>
      <w:marRight w:val="0"/>
      <w:marTop w:val="0"/>
      <w:marBottom w:val="0"/>
      <w:divBdr>
        <w:top w:val="none" w:sz="0" w:space="0" w:color="auto"/>
        <w:left w:val="none" w:sz="0" w:space="0" w:color="auto"/>
        <w:bottom w:val="none" w:sz="0" w:space="0" w:color="auto"/>
        <w:right w:val="none" w:sz="0" w:space="0" w:color="auto"/>
      </w:divBdr>
    </w:div>
    <w:div w:id="235089694">
      <w:bodyDiv w:val="1"/>
      <w:marLeft w:val="0"/>
      <w:marRight w:val="0"/>
      <w:marTop w:val="0"/>
      <w:marBottom w:val="0"/>
      <w:divBdr>
        <w:top w:val="none" w:sz="0" w:space="0" w:color="auto"/>
        <w:left w:val="none" w:sz="0" w:space="0" w:color="auto"/>
        <w:bottom w:val="none" w:sz="0" w:space="0" w:color="auto"/>
        <w:right w:val="none" w:sz="0" w:space="0" w:color="auto"/>
      </w:divBdr>
    </w:div>
    <w:div w:id="447236514">
      <w:bodyDiv w:val="1"/>
      <w:marLeft w:val="0"/>
      <w:marRight w:val="0"/>
      <w:marTop w:val="0"/>
      <w:marBottom w:val="0"/>
      <w:divBdr>
        <w:top w:val="none" w:sz="0" w:space="0" w:color="auto"/>
        <w:left w:val="none" w:sz="0" w:space="0" w:color="auto"/>
        <w:bottom w:val="none" w:sz="0" w:space="0" w:color="auto"/>
        <w:right w:val="none" w:sz="0" w:space="0" w:color="auto"/>
      </w:divBdr>
    </w:div>
    <w:div w:id="798305913">
      <w:bodyDiv w:val="1"/>
      <w:marLeft w:val="0"/>
      <w:marRight w:val="0"/>
      <w:marTop w:val="0"/>
      <w:marBottom w:val="0"/>
      <w:divBdr>
        <w:top w:val="none" w:sz="0" w:space="0" w:color="auto"/>
        <w:left w:val="none" w:sz="0" w:space="0" w:color="auto"/>
        <w:bottom w:val="none" w:sz="0" w:space="0" w:color="auto"/>
        <w:right w:val="none" w:sz="0" w:space="0" w:color="auto"/>
      </w:divBdr>
    </w:div>
    <w:div w:id="1068068229">
      <w:bodyDiv w:val="1"/>
      <w:marLeft w:val="0"/>
      <w:marRight w:val="0"/>
      <w:marTop w:val="0"/>
      <w:marBottom w:val="0"/>
      <w:divBdr>
        <w:top w:val="none" w:sz="0" w:space="0" w:color="auto"/>
        <w:left w:val="none" w:sz="0" w:space="0" w:color="auto"/>
        <w:bottom w:val="none" w:sz="0" w:space="0" w:color="auto"/>
        <w:right w:val="none" w:sz="0" w:space="0" w:color="auto"/>
      </w:divBdr>
    </w:div>
    <w:div w:id="1652904808">
      <w:bodyDiv w:val="1"/>
      <w:marLeft w:val="0"/>
      <w:marRight w:val="0"/>
      <w:marTop w:val="0"/>
      <w:marBottom w:val="0"/>
      <w:divBdr>
        <w:top w:val="none" w:sz="0" w:space="0" w:color="auto"/>
        <w:left w:val="none" w:sz="0" w:space="0" w:color="auto"/>
        <w:bottom w:val="none" w:sz="0" w:space="0" w:color="auto"/>
        <w:right w:val="none" w:sz="0" w:space="0" w:color="auto"/>
      </w:divBdr>
    </w:div>
    <w:div w:id="1928541293">
      <w:bodyDiv w:val="1"/>
      <w:marLeft w:val="0"/>
      <w:marRight w:val="0"/>
      <w:marTop w:val="0"/>
      <w:marBottom w:val="0"/>
      <w:divBdr>
        <w:top w:val="none" w:sz="0" w:space="0" w:color="auto"/>
        <w:left w:val="none" w:sz="0" w:space="0" w:color="auto"/>
        <w:bottom w:val="none" w:sz="0" w:space="0" w:color="auto"/>
        <w:right w:val="none" w:sz="0" w:space="0" w:color="auto"/>
      </w:divBdr>
    </w:div>
    <w:div w:id="2072149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4AF421-EAE6-4D9E-83FC-6131F7F00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Pages>
  <Words>1195</Words>
  <Characters>6817</Characters>
  <Application>Microsoft Office Word</Application>
  <DocSecurity>0</DocSecurity>
  <Lines>56</Lines>
  <Paragraphs>15</Paragraphs>
  <ScaleCrop>false</ScaleCrop>
  <Company> </Company>
  <LinksUpToDate>false</LinksUpToDate>
  <CharactersWithSpaces>7997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 BMTD -</dc:creator>
  <cp:lastModifiedBy>tao wu</cp:lastModifiedBy>
  <cp:revision>38</cp:revision>
  <cp:lastPrinted>2025-07-31T09:06:00Z</cp:lastPrinted>
  <dcterms:created xsi:type="dcterms:W3CDTF">2023-08-18T06:35:00Z</dcterms:created>
  <dcterms:modified xsi:type="dcterms:W3CDTF">2025-07-31T09:06:00Z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D75B7CF6DED14FA48C9084C7A4BBFC46_12</vt:lpwstr>
  </property>
</Properties>
</file>